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A9BB92" w14:textId="6562ED1C" w:rsidR="00FD5A9D" w:rsidRPr="0052548E" w:rsidRDefault="00FD5A9D" w:rsidP="00FD5A9D">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hint="eastAsia"/>
          <w:b/>
          <w:bCs/>
          <w:sz w:val="28"/>
        </w:rPr>
        <w:t>8bis</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bookmarkStart w:id="0" w:name="_GoBack"/>
      <w:bookmarkEnd w:id="0"/>
      <w:r w:rsidR="00B746B5" w:rsidRPr="00B746B5">
        <w:rPr>
          <w:rFonts w:ascii="Arial" w:hAnsi="Arial" w:cs="Arial"/>
          <w:b/>
          <w:bCs/>
          <w:sz w:val="28"/>
        </w:rPr>
        <w:t>R1-19</w:t>
      </w:r>
      <w:r w:rsidR="00B746B5" w:rsidRPr="00B746B5">
        <w:rPr>
          <w:rFonts w:ascii="Arial" w:hAnsi="Arial" w:cs="Arial" w:hint="eastAsia"/>
          <w:b/>
          <w:bCs/>
          <w:sz w:val="28"/>
        </w:rPr>
        <w:t>11</w:t>
      </w:r>
      <w:r w:rsidR="00B746B5">
        <w:rPr>
          <w:rFonts w:ascii="Arial" w:hAnsi="Arial" w:cs="Arial" w:hint="eastAsia"/>
          <w:b/>
          <w:bCs/>
          <w:sz w:val="28"/>
        </w:rPr>
        <w:t>167</w:t>
      </w:r>
    </w:p>
    <w:p w14:paraId="4D8D8038" w14:textId="77777777" w:rsidR="00FD5A9D" w:rsidRPr="009513AC" w:rsidRDefault="00FD5A9D" w:rsidP="00FD5A9D">
      <w:pPr>
        <w:tabs>
          <w:tab w:val="center" w:pos="4536"/>
          <w:tab w:val="right" w:pos="9072"/>
        </w:tabs>
        <w:rPr>
          <w:rFonts w:ascii="Arial" w:eastAsia="ＭＳ 明朝" w:hAnsi="Arial" w:cs="Arial"/>
          <w:b/>
          <w:bCs/>
          <w:sz w:val="28"/>
        </w:rPr>
      </w:pPr>
      <w:r>
        <w:rPr>
          <w:rFonts w:ascii="Arial" w:eastAsia="ＭＳ 明朝" w:hAnsi="Arial" w:cs="Arial" w:hint="eastAsia"/>
          <w:b/>
          <w:bCs/>
          <w:sz w:val="28"/>
        </w:rPr>
        <w:t>Chongqing</w:t>
      </w:r>
      <w:r>
        <w:rPr>
          <w:rFonts w:ascii="Arial" w:eastAsia="ＭＳ 明朝" w:hAnsi="Arial" w:cs="Arial"/>
          <w:b/>
          <w:bCs/>
          <w:sz w:val="28"/>
        </w:rPr>
        <w:t xml:space="preserve">, </w:t>
      </w:r>
      <w:r>
        <w:rPr>
          <w:rFonts w:ascii="Arial" w:eastAsia="ＭＳ 明朝" w:hAnsi="Arial" w:cs="Arial" w:hint="eastAsia"/>
          <w:b/>
          <w:bCs/>
          <w:sz w:val="28"/>
        </w:rPr>
        <w:t>China</w:t>
      </w:r>
      <w:r>
        <w:rPr>
          <w:rFonts w:ascii="Arial" w:eastAsia="ＭＳ 明朝" w:hAnsi="Arial" w:cs="Arial"/>
          <w:b/>
          <w:bCs/>
          <w:sz w:val="28"/>
        </w:rPr>
        <w:t xml:space="preserve">, </w:t>
      </w:r>
      <w:r>
        <w:rPr>
          <w:rFonts w:ascii="Arial" w:eastAsia="ＭＳ 明朝" w:hAnsi="Arial" w:cs="Arial" w:hint="eastAsia"/>
          <w:b/>
          <w:bCs/>
          <w:sz w:val="28"/>
        </w:rPr>
        <w:t>14</w:t>
      </w:r>
      <w:r w:rsidRPr="008F5A33">
        <w:rPr>
          <w:rFonts w:ascii="Arial" w:eastAsia="ＭＳ 明朝" w:hAnsi="Arial" w:cs="Arial"/>
          <w:b/>
          <w:bCs/>
          <w:sz w:val="28"/>
          <w:vertAlign w:val="superscript"/>
        </w:rPr>
        <w:t>th</w:t>
      </w:r>
      <w:r>
        <w:rPr>
          <w:rFonts w:ascii="Arial" w:eastAsia="ＭＳ 明朝" w:hAnsi="Arial" w:cs="Arial"/>
          <w:b/>
          <w:bCs/>
          <w:sz w:val="28"/>
        </w:rPr>
        <w:t xml:space="preserve"> – </w:t>
      </w:r>
      <w:r>
        <w:rPr>
          <w:rFonts w:ascii="Arial" w:eastAsia="ＭＳ 明朝" w:hAnsi="Arial" w:cs="Arial" w:hint="eastAsia"/>
          <w:b/>
          <w:bCs/>
          <w:sz w:val="28"/>
        </w:rPr>
        <w:t>20</w:t>
      </w:r>
      <w:r w:rsidRPr="00363679">
        <w:rPr>
          <w:rFonts w:ascii="Arial" w:eastAsia="ＭＳ 明朝" w:hAnsi="Arial" w:cs="Arial"/>
          <w:b/>
          <w:bCs/>
          <w:sz w:val="28"/>
          <w:vertAlign w:val="superscript"/>
        </w:rPr>
        <w:t>th</w:t>
      </w:r>
      <w:r>
        <w:rPr>
          <w:rFonts w:ascii="Arial" w:eastAsia="ＭＳ 明朝" w:hAnsi="Arial" w:cs="Arial"/>
          <w:b/>
          <w:bCs/>
          <w:sz w:val="28"/>
        </w:rPr>
        <w:t xml:space="preserve"> </w:t>
      </w:r>
      <w:r>
        <w:rPr>
          <w:rFonts w:ascii="Arial" w:eastAsia="ＭＳ 明朝" w:hAnsi="Arial" w:cs="Arial" w:hint="eastAsia"/>
          <w:b/>
          <w:bCs/>
          <w:sz w:val="28"/>
        </w:rPr>
        <w:t>Oct</w:t>
      </w:r>
      <w:r>
        <w:rPr>
          <w:rFonts w:ascii="Arial" w:eastAsia="ＭＳ 明朝" w:hAnsi="Arial" w:cs="Arial"/>
          <w:b/>
          <w:bCs/>
          <w:sz w:val="28"/>
        </w:rPr>
        <w:t>. 2019</w:t>
      </w:r>
    </w:p>
    <w:p w14:paraId="0B31F29E" w14:textId="77777777" w:rsidR="008A34D9" w:rsidRPr="00FD5A9D"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proofErr w:type="gramStart"/>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roofErr w:type="gramEnd"/>
    </w:p>
    <w:p w14:paraId="1632BD4A" w14:textId="2CB20551"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A2EAA" w:rsidRPr="00FA2EAA">
        <w:rPr>
          <w:sz w:val="24"/>
          <w:lang w:val="en-US"/>
        </w:rPr>
        <w:t>Mechanism to support the “case-1” OTA timing alignment</w:t>
      </w:r>
    </w:p>
    <w:p w14:paraId="33948831" w14:textId="0B285151" w:rsidR="00900DAE" w:rsidRPr="00034B54" w:rsidRDefault="00900DAE" w:rsidP="00D02352">
      <w:pPr>
        <w:pStyle w:val="a7"/>
        <w:tabs>
          <w:tab w:val="left" w:pos="1800"/>
        </w:tabs>
        <w:ind w:left="1800" w:hanging="1800"/>
        <w:rPr>
          <w:sz w:val="24"/>
          <w:lang w:val="en-US" w:eastAsia="ja-JP"/>
        </w:rPr>
      </w:pPr>
      <w:r w:rsidRPr="009A639C">
        <w:rPr>
          <w:sz w:val="24"/>
          <w:lang w:val="en-US"/>
        </w:rPr>
        <w:t>Agenda Item:</w:t>
      </w:r>
      <w:bookmarkStart w:id="1" w:name="Source"/>
      <w:bookmarkEnd w:id="1"/>
      <w:r w:rsidR="00D02352" w:rsidRPr="009A639C">
        <w:rPr>
          <w:sz w:val="24"/>
          <w:lang w:val="en-US"/>
        </w:rPr>
        <w:tab/>
      </w:r>
      <w:r w:rsidR="001077F6" w:rsidRPr="009A639C">
        <w:rPr>
          <w:rFonts w:hint="eastAsia"/>
          <w:sz w:val="24"/>
          <w:lang w:val="en-US" w:eastAsia="ja-JP"/>
        </w:rPr>
        <w:t>7</w:t>
      </w:r>
      <w:r w:rsidR="00EA7428" w:rsidRPr="009A639C">
        <w:rPr>
          <w:sz w:val="24"/>
          <w:lang w:val="en-US" w:eastAsia="ja-JP"/>
        </w:rPr>
        <w:t>.</w:t>
      </w:r>
      <w:r w:rsidR="00EA7428" w:rsidRPr="009A639C">
        <w:rPr>
          <w:rFonts w:hint="eastAsia"/>
          <w:sz w:val="24"/>
          <w:lang w:val="en-US" w:eastAsia="ja-JP"/>
        </w:rPr>
        <w:t>2</w:t>
      </w:r>
      <w:r w:rsidR="00321046" w:rsidRPr="009A639C">
        <w:rPr>
          <w:sz w:val="24"/>
          <w:lang w:val="en-US" w:eastAsia="ja-JP"/>
        </w:rPr>
        <w:t>.</w:t>
      </w:r>
      <w:r w:rsidR="00EA7428" w:rsidRPr="009A639C">
        <w:rPr>
          <w:rFonts w:hint="eastAsia"/>
          <w:sz w:val="24"/>
          <w:lang w:val="en-US" w:eastAsia="ja-JP"/>
        </w:rPr>
        <w:t>3</w:t>
      </w:r>
      <w:r w:rsidR="00AB44C3" w:rsidRPr="009A639C">
        <w:rPr>
          <w:rFonts w:hint="eastAsia"/>
          <w:sz w:val="24"/>
          <w:lang w:val="en-US" w:eastAsia="ja-JP"/>
        </w:rPr>
        <w:t>.</w:t>
      </w:r>
      <w:r w:rsidR="009A639C" w:rsidRPr="009A639C">
        <w:rPr>
          <w:rFonts w:hint="eastAsia"/>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819217D" w14:textId="580BFAEB" w:rsidR="006E46DB" w:rsidRPr="006E46DB" w:rsidRDefault="006E46DB" w:rsidP="006E46DB">
      <w:pPr>
        <w:spacing w:afterLines="50" w:after="120"/>
        <w:jc w:val="both"/>
        <w:rPr>
          <w:rFonts w:eastAsia="ＭＳ 明朝"/>
          <w:sz w:val="22"/>
          <w:szCs w:val="22"/>
          <w:lang w:val="en-US"/>
        </w:rPr>
      </w:pPr>
      <w:r w:rsidRPr="006E46DB">
        <w:rPr>
          <w:rFonts w:eastAsia="ＭＳ 明朝" w:hint="eastAsia"/>
          <w:sz w:val="22"/>
          <w:szCs w:val="22"/>
          <w:lang w:val="en-US"/>
        </w:rPr>
        <w:t>At the RAN</w:t>
      </w:r>
      <w:r w:rsidRPr="006E46DB">
        <w:rPr>
          <w:rFonts w:eastAsia="ＭＳ 明朝"/>
          <w:sz w:val="22"/>
          <w:szCs w:val="22"/>
          <w:lang w:val="en-US"/>
        </w:rPr>
        <w:t>1</w:t>
      </w:r>
      <w:r w:rsidR="004B499A">
        <w:rPr>
          <w:rFonts w:eastAsia="ＭＳ 明朝"/>
          <w:sz w:val="22"/>
          <w:szCs w:val="22"/>
          <w:lang w:val="en-US"/>
        </w:rPr>
        <w:t>#9</w:t>
      </w:r>
      <w:r w:rsidR="00FD5A9D">
        <w:rPr>
          <w:rFonts w:eastAsia="ＭＳ 明朝" w:hint="eastAsia"/>
          <w:sz w:val="22"/>
          <w:szCs w:val="22"/>
          <w:lang w:val="en-US"/>
        </w:rPr>
        <w:t>8</w:t>
      </w:r>
      <w:r w:rsidRPr="006E46DB">
        <w:rPr>
          <w:rFonts w:eastAsia="ＭＳ 明朝"/>
          <w:sz w:val="22"/>
          <w:szCs w:val="22"/>
          <w:lang w:val="en-US"/>
        </w:rPr>
        <w:t xml:space="preserve"> </w:t>
      </w:r>
      <w:r w:rsidRPr="006E46DB">
        <w:rPr>
          <w:rFonts w:eastAsia="ＭＳ 明朝" w:hint="eastAsia"/>
          <w:sz w:val="22"/>
          <w:szCs w:val="22"/>
          <w:lang w:val="en-US"/>
        </w:rPr>
        <w:t xml:space="preserve">meeting, </w:t>
      </w:r>
      <w:r w:rsidRPr="006E46DB">
        <w:rPr>
          <w:rFonts w:eastAsia="ＭＳ 明朝"/>
          <w:sz w:val="22"/>
          <w:szCs w:val="22"/>
          <w:lang w:val="en-US"/>
        </w:rPr>
        <w:t xml:space="preserve">the </w:t>
      </w:r>
      <w:r>
        <w:rPr>
          <w:rFonts w:eastAsia="ＭＳ 明朝"/>
          <w:sz w:val="22"/>
          <w:szCs w:val="22"/>
          <w:lang w:val="en-US"/>
        </w:rPr>
        <w:t>mechanism to support the “case-1” OTA timing alignment</w:t>
      </w:r>
      <w:r w:rsidRPr="006E46DB">
        <w:rPr>
          <w:rFonts w:eastAsia="ＭＳ 明朝"/>
          <w:sz w:val="22"/>
          <w:szCs w:val="22"/>
          <w:lang w:val="en-US"/>
        </w:rPr>
        <w:t xml:space="preserve"> was discussed and following agreements were made</w:t>
      </w:r>
      <w:r w:rsidRPr="006E46DB">
        <w:rPr>
          <w:rFonts w:eastAsia="ＭＳ 明朝" w:hint="eastAsia"/>
          <w:sz w:val="22"/>
          <w:szCs w:val="22"/>
          <w:lang w:val="en-US"/>
        </w:rPr>
        <w:t xml:space="preserve"> [1].</w:t>
      </w:r>
      <w:r w:rsidRPr="006E46DB">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79564760" w14:textId="77777777" w:rsidR="00FD5A9D" w:rsidRPr="00046850" w:rsidRDefault="00FD5A9D" w:rsidP="00FD5A9D">
            <w:pPr>
              <w:rPr>
                <w:b/>
                <w:bCs/>
                <w:lang w:eastAsia="x-none"/>
              </w:rPr>
            </w:pPr>
            <w:r w:rsidRPr="00046850">
              <w:rPr>
                <w:highlight w:val="green"/>
                <w:lang w:eastAsia="x-none"/>
              </w:rPr>
              <w:t>Agreements</w:t>
            </w:r>
            <w:r w:rsidRPr="00046850">
              <w:rPr>
                <w:b/>
                <w:bCs/>
                <w:lang w:eastAsia="x-none"/>
              </w:rPr>
              <w:t>:</w:t>
            </w:r>
          </w:p>
          <w:p w14:paraId="7DFD26CE" w14:textId="77777777" w:rsidR="00FD5A9D" w:rsidRPr="00046850" w:rsidRDefault="00FD5A9D" w:rsidP="00FD5A9D">
            <w:pPr>
              <w:pStyle w:val="afc"/>
              <w:numPr>
                <w:ilvl w:val="0"/>
                <w:numId w:val="14"/>
              </w:numPr>
              <w:snapToGrid w:val="0"/>
              <w:spacing w:beforeLines="50" w:before="120" w:afterLines="50" w:after="120"/>
              <w:ind w:leftChars="0"/>
              <w:contextualSpacing/>
              <w:jc w:val="both"/>
              <w:rPr>
                <w:lang w:eastAsia="zh-CN"/>
              </w:rPr>
            </w:pPr>
            <w:r w:rsidRPr="00046850">
              <w:rPr>
                <w:lang w:eastAsia="zh-CN"/>
              </w:rPr>
              <w:t xml:space="preserve">According to RAN1 #96bis agreement, whether </w:t>
            </w:r>
            <w:proofErr w:type="spellStart"/>
            <w:r w:rsidRPr="00046850">
              <w:rPr>
                <w:lang w:eastAsia="zh-CN"/>
              </w:rPr>
              <w:t>T_delta</w:t>
            </w:r>
            <w:proofErr w:type="spellEnd"/>
            <w:r w:rsidRPr="00046850">
              <w:rPr>
                <w:lang w:eastAsia="zh-CN"/>
              </w:rPr>
              <w:t xml:space="preserve"> is a “target value” or an “actual value” is up to parent node implementation.   </w:t>
            </w:r>
          </w:p>
          <w:p w14:paraId="73C6B37B" w14:textId="77777777" w:rsidR="00FD5A9D" w:rsidRPr="00046850" w:rsidRDefault="00FD5A9D" w:rsidP="00FD5A9D">
            <w:pPr>
              <w:pStyle w:val="afc"/>
              <w:numPr>
                <w:ilvl w:val="0"/>
                <w:numId w:val="14"/>
              </w:numPr>
              <w:snapToGrid w:val="0"/>
              <w:spacing w:beforeLines="50" w:before="120" w:afterLines="50" w:after="120"/>
              <w:ind w:leftChars="0"/>
              <w:contextualSpacing/>
              <w:jc w:val="both"/>
              <w:rPr>
                <w:lang w:eastAsia="zh-CN"/>
              </w:rPr>
            </w:pPr>
            <w:r w:rsidRPr="00046850">
              <w:rPr>
                <w:color w:val="000000"/>
              </w:rPr>
              <w:t xml:space="preserve">For the TA and </w:t>
            </w:r>
            <w:proofErr w:type="spellStart"/>
            <w:r w:rsidRPr="00046850">
              <w:rPr>
                <w:color w:val="000000"/>
              </w:rPr>
              <w:t>T_delta</w:t>
            </w:r>
            <w:proofErr w:type="spellEnd"/>
            <w:r w:rsidRPr="00046850">
              <w:rPr>
                <w:color w:val="000000"/>
              </w:rPr>
              <w:t xml:space="preserve"> in (TA/2+T_delta), to down-select:</w:t>
            </w:r>
          </w:p>
          <w:p w14:paraId="28E05F42" w14:textId="77777777" w:rsidR="00FD5A9D" w:rsidRPr="00046850" w:rsidRDefault="00FD5A9D" w:rsidP="00FD5A9D">
            <w:pPr>
              <w:pStyle w:val="afc"/>
              <w:numPr>
                <w:ilvl w:val="1"/>
                <w:numId w:val="14"/>
              </w:numPr>
              <w:snapToGrid w:val="0"/>
              <w:spacing w:beforeLines="50" w:before="120" w:afterLines="50" w:after="120"/>
              <w:ind w:leftChars="0"/>
              <w:contextualSpacing/>
              <w:jc w:val="both"/>
              <w:rPr>
                <w:lang w:eastAsia="zh-CN"/>
              </w:rPr>
            </w:pPr>
            <w:r w:rsidRPr="00046850">
              <w:rPr>
                <w:color w:val="000000"/>
              </w:rPr>
              <w:t xml:space="preserve">Opt-A: </w:t>
            </w:r>
            <w:proofErr w:type="spellStart"/>
            <w:r w:rsidRPr="00046850">
              <w:rPr>
                <w:color w:val="000000"/>
              </w:rPr>
              <w:t>T_delta</w:t>
            </w:r>
            <w:proofErr w:type="spellEnd"/>
            <w:r w:rsidRPr="00046850">
              <w:rPr>
                <w:color w:val="000000"/>
              </w:rPr>
              <w:t xml:space="preserve"> is given by the latest </w:t>
            </w:r>
            <w:proofErr w:type="spellStart"/>
            <w:r w:rsidRPr="00046850">
              <w:rPr>
                <w:color w:val="000000"/>
              </w:rPr>
              <w:t>T_delta</w:t>
            </w:r>
            <w:proofErr w:type="spellEnd"/>
            <w:r w:rsidRPr="00046850">
              <w:rPr>
                <w:color w:val="000000"/>
              </w:rPr>
              <w:t xml:space="preserve"> </w:t>
            </w:r>
            <w:proofErr w:type="spellStart"/>
            <w:r w:rsidRPr="00046850">
              <w:rPr>
                <w:color w:val="000000"/>
              </w:rPr>
              <w:t>signaling</w:t>
            </w:r>
            <w:proofErr w:type="spellEnd"/>
            <w:r w:rsidRPr="00046850">
              <w:rPr>
                <w:color w:val="000000"/>
              </w:rPr>
              <w:t>, and TA is t</w:t>
            </w:r>
            <w:r w:rsidRPr="00046850">
              <w:t xml:space="preserve">he </w:t>
            </w:r>
            <w:r w:rsidRPr="00046850">
              <w:rPr>
                <w:b/>
                <w:i/>
              </w:rPr>
              <w:t>current</w:t>
            </w:r>
            <w:r w:rsidRPr="00046850">
              <w:t xml:space="preserve"> time interval at the IAB node between the start of UL TX frame </w:t>
            </w:r>
            <w:proofErr w:type="spellStart"/>
            <w:r w:rsidRPr="00046850">
              <w:t>i</w:t>
            </w:r>
            <w:proofErr w:type="spellEnd"/>
            <w:r w:rsidRPr="00046850">
              <w:t xml:space="preserve"> and the start of DL RX frame </w:t>
            </w:r>
            <w:proofErr w:type="spellStart"/>
            <w:r w:rsidRPr="00046850">
              <w:t>i</w:t>
            </w:r>
            <w:proofErr w:type="spellEnd"/>
            <w:r w:rsidRPr="00046850">
              <w:t xml:space="preserve">, which is updated with the received TA command per Rel-15. </w:t>
            </w:r>
          </w:p>
          <w:p w14:paraId="42B33E45" w14:textId="77777777" w:rsidR="00FD5A9D" w:rsidRPr="00046850" w:rsidRDefault="00FD5A9D" w:rsidP="00FD5A9D">
            <w:pPr>
              <w:pStyle w:val="afc"/>
              <w:numPr>
                <w:ilvl w:val="1"/>
                <w:numId w:val="14"/>
              </w:numPr>
              <w:snapToGrid w:val="0"/>
              <w:spacing w:beforeLines="50" w:before="120" w:afterLines="50" w:after="120"/>
              <w:ind w:leftChars="0"/>
              <w:contextualSpacing/>
              <w:jc w:val="both"/>
              <w:rPr>
                <w:lang w:eastAsia="zh-CN"/>
              </w:rPr>
            </w:pPr>
            <w:r w:rsidRPr="00046850">
              <w:t xml:space="preserve">Opt-B: </w:t>
            </w:r>
            <w:proofErr w:type="spellStart"/>
            <w:proofErr w:type="gramStart"/>
            <w:r w:rsidRPr="00046850">
              <w:rPr>
                <w:color w:val="000000"/>
              </w:rPr>
              <w:t>T_delta</w:t>
            </w:r>
            <w:proofErr w:type="spellEnd"/>
            <w:r w:rsidRPr="00046850">
              <w:rPr>
                <w:color w:val="000000"/>
              </w:rPr>
              <w:t xml:space="preserve"> is given by the target </w:t>
            </w:r>
            <w:proofErr w:type="spellStart"/>
            <w:r w:rsidRPr="00046850">
              <w:rPr>
                <w:color w:val="000000"/>
              </w:rPr>
              <w:t>T_delta</w:t>
            </w:r>
            <w:proofErr w:type="spellEnd"/>
            <w:r w:rsidRPr="00046850">
              <w:rPr>
                <w:color w:val="000000"/>
              </w:rPr>
              <w:t xml:space="preserve"> </w:t>
            </w:r>
            <w:proofErr w:type="spellStart"/>
            <w:r w:rsidRPr="00046850">
              <w:rPr>
                <w:color w:val="000000"/>
              </w:rPr>
              <w:t>signaling</w:t>
            </w:r>
            <w:proofErr w:type="spellEnd"/>
            <w:proofErr w:type="gramEnd"/>
            <w:r w:rsidRPr="00046850">
              <w:rPr>
                <w:color w:val="000000"/>
              </w:rPr>
              <w:t xml:space="preserve">, and </w:t>
            </w:r>
            <w:r w:rsidRPr="00046850">
              <w:t xml:space="preserve">TA is an average of timing advance intervals (e.g., TA1, TA2, TA3…) updated by a series TA commands. </w:t>
            </w:r>
          </w:p>
          <w:p w14:paraId="607EE953" w14:textId="13B3BD68" w:rsidR="00764120" w:rsidRPr="00FD5A9D" w:rsidRDefault="00FD5A9D" w:rsidP="00FD5A9D">
            <w:pPr>
              <w:pStyle w:val="afc"/>
              <w:numPr>
                <w:ilvl w:val="0"/>
                <w:numId w:val="14"/>
              </w:numPr>
              <w:snapToGrid w:val="0"/>
              <w:spacing w:beforeLines="50" w:before="120" w:afterLines="50" w:after="120"/>
              <w:ind w:leftChars="0"/>
              <w:contextualSpacing/>
              <w:jc w:val="both"/>
              <w:rPr>
                <w:lang w:eastAsia="zh-CN"/>
              </w:rPr>
            </w:pPr>
            <w:r w:rsidRPr="00046850">
              <w:t>Once down-selected, further discuss how to reflect it in RAN1 specs</w:t>
            </w:r>
          </w:p>
        </w:tc>
      </w:tr>
    </w:tbl>
    <w:p w14:paraId="756E9762" w14:textId="77777777" w:rsidR="00764120" w:rsidRDefault="00764120" w:rsidP="00956F10">
      <w:pPr>
        <w:spacing w:afterLines="50" w:after="120"/>
        <w:jc w:val="both"/>
        <w:rPr>
          <w:rFonts w:eastAsia="ＭＳ 明朝"/>
          <w:sz w:val="22"/>
          <w:szCs w:val="22"/>
          <w:lang w:val="en-US"/>
        </w:rPr>
      </w:pPr>
    </w:p>
    <w:p w14:paraId="631A6163" w14:textId="72FA178F"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6E46DB">
        <w:rPr>
          <w:rFonts w:eastAsia="ＭＳ 明朝"/>
          <w:sz w:val="22"/>
          <w:szCs w:val="22"/>
          <w:lang w:val="en-US"/>
        </w:rPr>
        <w:t xml:space="preserve">further </w:t>
      </w:r>
      <w:r w:rsidR="00764120">
        <w:rPr>
          <w:rFonts w:eastAsia="ＭＳ 明朝"/>
          <w:sz w:val="22"/>
          <w:szCs w:val="22"/>
          <w:lang w:val="en-US"/>
        </w:rPr>
        <w:t xml:space="preserve">on the </w:t>
      </w:r>
      <w:r w:rsidR="00FA2EAA">
        <w:rPr>
          <w:rFonts w:eastAsia="ＭＳ 明朝"/>
          <w:sz w:val="22"/>
          <w:szCs w:val="22"/>
          <w:lang w:val="en-US"/>
        </w:rPr>
        <w:t>m</w:t>
      </w:r>
      <w:r w:rsidR="00FA2EAA" w:rsidRPr="00FA2EAA">
        <w:rPr>
          <w:rFonts w:eastAsia="ＭＳ 明朝"/>
          <w:sz w:val="22"/>
          <w:szCs w:val="22"/>
          <w:lang w:val="en-US"/>
        </w:rPr>
        <w:t>echanism to support the “case-1” OTA timing alignment</w:t>
      </w:r>
      <w:r w:rsidR="001012F3" w:rsidRPr="001012F3">
        <w:rPr>
          <w:rFonts w:eastAsia="ＭＳ 明朝" w:hint="eastAsia"/>
          <w:sz w:val="22"/>
          <w:szCs w:val="22"/>
          <w:lang w:val="en-US"/>
        </w:rPr>
        <w:t xml:space="preserve">. </w:t>
      </w:r>
    </w:p>
    <w:p w14:paraId="2B0C0245" w14:textId="77777777" w:rsidR="001452E4" w:rsidRPr="001012F3" w:rsidRDefault="001452E4" w:rsidP="00956F10">
      <w:pPr>
        <w:spacing w:afterLines="50" w:after="120"/>
        <w:jc w:val="both"/>
        <w:rPr>
          <w:rFonts w:eastAsia="ＭＳ 明朝"/>
          <w:sz w:val="22"/>
          <w:szCs w:val="22"/>
          <w:lang w:val="en-US"/>
        </w:rPr>
      </w:pPr>
    </w:p>
    <w:p w14:paraId="6EBE5EC6" w14:textId="2926C2AC" w:rsidR="006809D1" w:rsidRPr="000C1C6C" w:rsidRDefault="00101A83" w:rsidP="000C1C6C">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FA2EAA">
        <w:rPr>
          <w:rFonts w:eastAsia="ＭＳ 明朝"/>
          <w:b/>
          <w:bCs/>
          <w:szCs w:val="24"/>
          <w:lang w:val="en-US"/>
        </w:rPr>
        <w:t>m</w:t>
      </w:r>
      <w:r w:rsidR="00FA2EAA" w:rsidRPr="00FA2EAA">
        <w:rPr>
          <w:rFonts w:eastAsia="ＭＳ 明朝"/>
          <w:b/>
          <w:bCs/>
          <w:szCs w:val="24"/>
          <w:lang w:val="en-US"/>
        </w:rPr>
        <w:t>echanism to support the “case-1” OTA timing alignment</w:t>
      </w:r>
    </w:p>
    <w:p w14:paraId="06505F8D" w14:textId="019D0FB9" w:rsidR="00494B29" w:rsidRPr="005476E2" w:rsidRDefault="000C1C6C" w:rsidP="00494B29">
      <w:pPr>
        <w:pStyle w:val="2"/>
        <w:rPr>
          <w:sz w:val="22"/>
          <w:szCs w:val="22"/>
          <w:lang w:val="en-US"/>
        </w:rPr>
      </w:pPr>
      <w:r>
        <w:rPr>
          <w:rFonts w:hint="eastAsia"/>
          <w:sz w:val="22"/>
          <w:szCs w:val="22"/>
          <w:lang w:val="en-US"/>
        </w:rPr>
        <w:t>2.1</w:t>
      </w:r>
      <w:r w:rsidR="00494B29">
        <w:rPr>
          <w:rFonts w:hint="eastAsia"/>
          <w:sz w:val="22"/>
          <w:szCs w:val="22"/>
          <w:lang w:val="en-US"/>
        </w:rPr>
        <w:tab/>
      </w:r>
      <w:r>
        <w:rPr>
          <w:rFonts w:hint="eastAsia"/>
          <w:sz w:val="22"/>
          <w:szCs w:val="22"/>
          <w:lang w:val="en-US"/>
        </w:rPr>
        <w:t>Update of</w:t>
      </w:r>
      <w:r w:rsidRPr="000C1C6C">
        <w:rPr>
          <w:rFonts w:hint="eastAsia"/>
          <w:sz w:val="22"/>
          <w:szCs w:val="22"/>
          <w:lang w:val="en-US"/>
        </w:rPr>
        <w:t xml:space="preserve"> </w:t>
      </w:r>
      <w:r w:rsidR="00403EAA" w:rsidRPr="000C1C6C">
        <w:rPr>
          <w:sz w:val="22"/>
          <w:szCs w:val="22"/>
        </w:rPr>
        <w:t xml:space="preserve">TA and </w:t>
      </w:r>
      <w:proofErr w:type="spellStart"/>
      <w:r w:rsidR="00403EAA" w:rsidRPr="000C1C6C">
        <w:rPr>
          <w:sz w:val="22"/>
          <w:szCs w:val="22"/>
        </w:rPr>
        <w:t>T_delta</w:t>
      </w:r>
      <w:proofErr w:type="spellEnd"/>
      <w:r w:rsidR="00403EAA" w:rsidRPr="000C1C6C">
        <w:rPr>
          <w:sz w:val="22"/>
          <w:szCs w:val="22"/>
        </w:rPr>
        <w:t xml:space="preserve"> in (TA/2+T_delta)</w:t>
      </w:r>
    </w:p>
    <w:p w14:paraId="4F4C03D0" w14:textId="00E83C92" w:rsidR="00403EAA" w:rsidRDefault="00403EAA" w:rsidP="00564818">
      <w:pPr>
        <w:spacing w:afterLines="50" w:after="120"/>
        <w:jc w:val="both"/>
        <w:rPr>
          <w:rFonts w:eastAsia="ＭＳ 明朝"/>
          <w:sz w:val="22"/>
          <w:szCs w:val="22"/>
          <w:lang w:val="en-US"/>
        </w:rPr>
      </w:pPr>
      <w:r>
        <w:rPr>
          <w:rFonts w:eastAsia="ＭＳ 明朝" w:hint="eastAsia"/>
          <w:sz w:val="22"/>
          <w:szCs w:val="22"/>
          <w:lang w:val="en-US"/>
        </w:rPr>
        <w:t xml:space="preserve">At the last RAN1 meeting, TA and </w:t>
      </w:r>
      <w:proofErr w:type="spellStart"/>
      <w:r>
        <w:rPr>
          <w:rFonts w:eastAsia="ＭＳ 明朝" w:hint="eastAsia"/>
          <w:sz w:val="22"/>
          <w:szCs w:val="22"/>
          <w:lang w:val="en-US"/>
        </w:rPr>
        <w:t>T_delta</w:t>
      </w:r>
      <w:proofErr w:type="spellEnd"/>
      <w:r>
        <w:rPr>
          <w:rFonts w:eastAsia="ＭＳ 明朝" w:hint="eastAsia"/>
          <w:sz w:val="22"/>
          <w:szCs w:val="22"/>
          <w:lang w:val="en-US"/>
        </w:rPr>
        <w:t xml:space="preserve"> in (TA/2 + </w:t>
      </w:r>
      <w:proofErr w:type="spellStart"/>
      <w:r>
        <w:rPr>
          <w:rFonts w:eastAsia="ＭＳ 明朝" w:hint="eastAsia"/>
          <w:sz w:val="22"/>
          <w:szCs w:val="22"/>
          <w:lang w:val="en-US"/>
        </w:rPr>
        <w:t>T_delta</w:t>
      </w:r>
      <w:proofErr w:type="spellEnd"/>
      <w:r>
        <w:rPr>
          <w:rFonts w:eastAsia="ＭＳ 明朝" w:hint="eastAsia"/>
          <w:sz w:val="22"/>
          <w:szCs w:val="22"/>
          <w:lang w:val="en-US"/>
        </w:rPr>
        <w:t xml:space="preserve">) were discussed and following </w:t>
      </w:r>
      <w:proofErr w:type="gramStart"/>
      <w:r>
        <w:rPr>
          <w:rFonts w:eastAsia="ＭＳ 明朝" w:hint="eastAsia"/>
          <w:sz w:val="22"/>
          <w:szCs w:val="22"/>
          <w:lang w:val="en-US"/>
        </w:rPr>
        <w:t>2</w:t>
      </w:r>
      <w:proofErr w:type="gramEnd"/>
      <w:r>
        <w:rPr>
          <w:rFonts w:eastAsia="ＭＳ 明朝" w:hint="eastAsia"/>
          <w:sz w:val="22"/>
          <w:szCs w:val="22"/>
          <w:lang w:val="en-US"/>
        </w:rPr>
        <w:t xml:space="preserve"> alternatives are under consideration.</w:t>
      </w:r>
    </w:p>
    <w:p w14:paraId="323B143C" w14:textId="77777777" w:rsidR="00403EAA" w:rsidRPr="00403EAA" w:rsidRDefault="00403EAA" w:rsidP="00564818">
      <w:pPr>
        <w:spacing w:afterLines="50" w:after="120"/>
        <w:jc w:val="both"/>
        <w:rPr>
          <w:rFonts w:eastAsia="ＭＳ 明朝"/>
          <w:sz w:val="22"/>
          <w:szCs w:val="22"/>
          <w:lang w:val="en-US"/>
        </w:rPr>
      </w:pPr>
    </w:p>
    <w:p w14:paraId="53BEBBCE" w14:textId="0170D38C" w:rsidR="00403EAA" w:rsidRPr="00600B0F" w:rsidRDefault="00403EAA" w:rsidP="00600B0F">
      <w:pPr>
        <w:pStyle w:val="afc"/>
        <w:numPr>
          <w:ilvl w:val="0"/>
          <w:numId w:val="15"/>
        </w:numPr>
        <w:spacing w:afterLines="50" w:after="120"/>
        <w:ind w:leftChars="0"/>
        <w:jc w:val="both"/>
        <w:rPr>
          <w:rFonts w:eastAsia="ＭＳ 明朝"/>
          <w:sz w:val="22"/>
          <w:szCs w:val="22"/>
          <w:lang w:val="en-US"/>
        </w:rPr>
      </w:pPr>
      <w:proofErr w:type="spellStart"/>
      <w:r w:rsidRPr="00600B0F">
        <w:rPr>
          <w:rFonts w:eastAsia="ＭＳ 明朝"/>
          <w:sz w:val="22"/>
          <w:szCs w:val="22"/>
          <w:lang w:val="en-US"/>
        </w:rPr>
        <w:t>T_delta</w:t>
      </w:r>
      <w:proofErr w:type="spellEnd"/>
      <w:r w:rsidRPr="00600B0F">
        <w:rPr>
          <w:rFonts w:eastAsia="ＭＳ 明朝"/>
          <w:sz w:val="22"/>
          <w:szCs w:val="22"/>
          <w:lang w:val="en-US"/>
        </w:rPr>
        <w:t xml:space="preserve"> </w:t>
      </w:r>
      <w:proofErr w:type="gramStart"/>
      <w:r w:rsidRPr="00600B0F">
        <w:rPr>
          <w:rFonts w:eastAsia="ＭＳ 明朝"/>
          <w:sz w:val="22"/>
          <w:szCs w:val="22"/>
          <w:lang w:val="en-US"/>
        </w:rPr>
        <w:t>is given</w:t>
      </w:r>
      <w:proofErr w:type="gramEnd"/>
      <w:r w:rsidRPr="00600B0F">
        <w:rPr>
          <w:rFonts w:eastAsia="ＭＳ 明朝"/>
          <w:sz w:val="22"/>
          <w:szCs w:val="22"/>
          <w:lang w:val="en-US"/>
        </w:rPr>
        <w:t xml:space="preserve"> by the latest </w:t>
      </w:r>
      <w:proofErr w:type="spellStart"/>
      <w:r w:rsidRPr="00600B0F">
        <w:rPr>
          <w:rFonts w:eastAsia="ＭＳ 明朝"/>
          <w:sz w:val="22"/>
          <w:szCs w:val="22"/>
          <w:lang w:val="en-US"/>
        </w:rPr>
        <w:t>T_delta</w:t>
      </w:r>
      <w:proofErr w:type="spellEnd"/>
      <w:r w:rsidRPr="00600B0F">
        <w:rPr>
          <w:rFonts w:eastAsia="ＭＳ 明朝"/>
          <w:sz w:val="22"/>
          <w:szCs w:val="22"/>
          <w:lang w:val="en-US"/>
        </w:rPr>
        <w:t xml:space="preserve"> signaling, and TA is the current time interval at the IAB node between the start of UL TX frame </w:t>
      </w:r>
      <w:proofErr w:type="spellStart"/>
      <w:r w:rsidRPr="00600B0F">
        <w:rPr>
          <w:rFonts w:eastAsia="ＭＳ 明朝"/>
          <w:sz w:val="22"/>
          <w:szCs w:val="22"/>
          <w:lang w:val="en-US"/>
        </w:rPr>
        <w:t>i</w:t>
      </w:r>
      <w:proofErr w:type="spellEnd"/>
      <w:r w:rsidRPr="00600B0F">
        <w:rPr>
          <w:rFonts w:eastAsia="ＭＳ 明朝"/>
          <w:sz w:val="22"/>
          <w:szCs w:val="22"/>
          <w:lang w:val="en-US"/>
        </w:rPr>
        <w:t xml:space="preserve"> and the start of DL RX frame </w:t>
      </w:r>
      <w:proofErr w:type="spellStart"/>
      <w:r w:rsidRPr="00600B0F">
        <w:rPr>
          <w:rFonts w:eastAsia="ＭＳ 明朝"/>
          <w:sz w:val="22"/>
          <w:szCs w:val="22"/>
          <w:lang w:val="en-US"/>
        </w:rPr>
        <w:t>i</w:t>
      </w:r>
      <w:proofErr w:type="spellEnd"/>
      <w:r w:rsidRPr="00600B0F">
        <w:rPr>
          <w:rFonts w:eastAsia="ＭＳ 明朝"/>
          <w:sz w:val="22"/>
          <w:szCs w:val="22"/>
          <w:lang w:val="en-US"/>
        </w:rPr>
        <w:t xml:space="preserve">, which is updated with the received TA command per Rel-15. </w:t>
      </w:r>
    </w:p>
    <w:p w14:paraId="6F4A224F" w14:textId="60706332" w:rsidR="00403EAA" w:rsidRPr="00600B0F" w:rsidRDefault="00403EAA" w:rsidP="00600B0F">
      <w:pPr>
        <w:pStyle w:val="afc"/>
        <w:numPr>
          <w:ilvl w:val="0"/>
          <w:numId w:val="15"/>
        </w:numPr>
        <w:spacing w:afterLines="50" w:after="120"/>
        <w:ind w:leftChars="0"/>
        <w:jc w:val="both"/>
        <w:rPr>
          <w:rFonts w:eastAsia="ＭＳ 明朝"/>
          <w:sz w:val="22"/>
          <w:szCs w:val="22"/>
          <w:lang w:val="en-US"/>
        </w:rPr>
      </w:pPr>
      <w:proofErr w:type="spellStart"/>
      <w:proofErr w:type="gramStart"/>
      <w:r w:rsidRPr="00600B0F">
        <w:rPr>
          <w:rFonts w:eastAsia="ＭＳ 明朝"/>
          <w:sz w:val="22"/>
          <w:szCs w:val="22"/>
          <w:lang w:val="en-US"/>
        </w:rPr>
        <w:t>T_delta</w:t>
      </w:r>
      <w:proofErr w:type="spellEnd"/>
      <w:r w:rsidRPr="00600B0F">
        <w:rPr>
          <w:rFonts w:eastAsia="ＭＳ 明朝"/>
          <w:sz w:val="22"/>
          <w:szCs w:val="22"/>
          <w:lang w:val="en-US"/>
        </w:rPr>
        <w:t xml:space="preserve"> is given by the target </w:t>
      </w:r>
      <w:proofErr w:type="spellStart"/>
      <w:r w:rsidRPr="00600B0F">
        <w:rPr>
          <w:rFonts w:eastAsia="ＭＳ 明朝"/>
          <w:sz w:val="22"/>
          <w:szCs w:val="22"/>
          <w:lang w:val="en-US"/>
        </w:rPr>
        <w:t>T_delta</w:t>
      </w:r>
      <w:proofErr w:type="spellEnd"/>
      <w:r w:rsidRPr="00600B0F">
        <w:rPr>
          <w:rFonts w:eastAsia="ＭＳ 明朝"/>
          <w:sz w:val="22"/>
          <w:szCs w:val="22"/>
          <w:lang w:val="en-US"/>
        </w:rPr>
        <w:t xml:space="preserve"> signaling</w:t>
      </w:r>
      <w:proofErr w:type="gramEnd"/>
      <w:r w:rsidRPr="00600B0F">
        <w:rPr>
          <w:rFonts w:eastAsia="ＭＳ 明朝"/>
          <w:sz w:val="22"/>
          <w:szCs w:val="22"/>
          <w:lang w:val="en-US"/>
        </w:rPr>
        <w:t>, and TA is an average of timing advance intervals (e.g., TA1, TA2, TA3…) updated by a series TA commands.</w:t>
      </w:r>
    </w:p>
    <w:p w14:paraId="7711C729" w14:textId="77777777" w:rsidR="00403EAA" w:rsidRDefault="00403EAA" w:rsidP="00564818">
      <w:pPr>
        <w:spacing w:afterLines="50" w:after="120"/>
        <w:jc w:val="both"/>
        <w:rPr>
          <w:rFonts w:eastAsia="ＭＳ 明朝"/>
          <w:sz w:val="22"/>
          <w:szCs w:val="22"/>
        </w:rPr>
      </w:pPr>
    </w:p>
    <w:p w14:paraId="345B83A9" w14:textId="7637EE72" w:rsidR="00721BD3" w:rsidRDefault="00600B0F" w:rsidP="00600B0F">
      <w:pPr>
        <w:spacing w:afterLines="50" w:after="120"/>
        <w:jc w:val="both"/>
        <w:rPr>
          <w:rFonts w:eastAsia="ＭＳ 明朝"/>
          <w:sz w:val="22"/>
          <w:szCs w:val="22"/>
          <w:lang w:val="en-US"/>
        </w:rPr>
      </w:pPr>
      <w:r>
        <w:rPr>
          <w:rFonts w:eastAsia="ＭＳ 明朝" w:hint="eastAsia"/>
          <w:sz w:val="22"/>
          <w:szCs w:val="22"/>
          <w:lang w:val="en-US"/>
        </w:rPr>
        <w:t xml:space="preserve">The main difference </w:t>
      </w:r>
      <w:r w:rsidR="000C1C6C">
        <w:rPr>
          <w:rFonts w:eastAsia="ＭＳ 明朝" w:hint="eastAsia"/>
          <w:sz w:val="22"/>
          <w:szCs w:val="22"/>
          <w:lang w:val="en-US"/>
        </w:rPr>
        <w:t>of</w:t>
      </w:r>
      <w:r>
        <w:rPr>
          <w:rFonts w:eastAsia="ＭＳ 明朝" w:hint="eastAsia"/>
          <w:sz w:val="22"/>
          <w:szCs w:val="22"/>
          <w:lang w:val="en-US"/>
        </w:rPr>
        <w:t xml:space="preserve"> the alternatives is </w:t>
      </w:r>
      <w:r w:rsidR="000C1C6C">
        <w:rPr>
          <w:rFonts w:eastAsia="ＭＳ 明朝" w:hint="eastAsia"/>
          <w:sz w:val="22"/>
          <w:szCs w:val="22"/>
          <w:lang w:val="en-US"/>
        </w:rPr>
        <w:t xml:space="preserve">that TA values </w:t>
      </w:r>
      <w:proofErr w:type="gramStart"/>
      <w:r w:rsidR="000C1C6C">
        <w:rPr>
          <w:rFonts w:eastAsia="ＭＳ 明朝" w:hint="eastAsia"/>
          <w:sz w:val="22"/>
          <w:szCs w:val="22"/>
          <w:lang w:val="en-US"/>
        </w:rPr>
        <w:t xml:space="preserve">are </w:t>
      </w:r>
      <w:r w:rsidR="000C1C6C">
        <w:rPr>
          <w:rFonts w:eastAsia="ＭＳ 明朝"/>
          <w:sz w:val="22"/>
          <w:szCs w:val="22"/>
          <w:lang w:val="en-US"/>
        </w:rPr>
        <w:t>averaged</w:t>
      </w:r>
      <w:proofErr w:type="gramEnd"/>
      <w:r w:rsidR="000C1C6C">
        <w:rPr>
          <w:rFonts w:eastAsia="ＭＳ 明朝" w:hint="eastAsia"/>
          <w:sz w:val="22"/>
          <w:szCs w:val="22"/>
          <w:lang w:val="en-US"/>
        </w:rPr>
        <w:t xml:space="preserve"> of not for the </w:t>
      </w:r>
      <w:r w:rsidR="000C1C6C">
        <w:rPr>
          <w:rFonts w:eastAsia="ＭＳ 明朝"/>
          <w:sz w:val="22"/>
          <w:szCs w:val="22"/>
          <w:lang w:val="en-US"/>
        </w:rPr>
        <w:t>calculation</w:t>
      </w:r>
      <w:r w:rsidR="000A2D0C">
        <w:rPr>
          <w:rFonts w:eastAsia="ＭＳ 明朝" w:hint="eastAsia"/>
          <w:sz w:val="22"/>
          <w:szCs w:val="22"/>
          <w:lang w:val="en-US"/>
        </w:rPr>
        <w:t xml:space="preserve">, and the background of </w:t>
      </w:r>
      <w:r w:rsidR="000A2D0C">
        <w:rPr>
          <w:rFonts w:eastAsia="ＭＳ 明朝"/>
          <w:sz w:val="22"/>
          <w:szCs w:val="22"/>
          <w:lang w:val="en-US"/>
        </w:rPr>
        <w:t>averaging</w:t>
      </w:r>
      <w:r w:rsidR="000A2D0C">
        <w:rPr>
          <w:rFonts w:eastAsia="ＭＳ 明朝" w:hint="eastAsia"/>
          <w:sz w:val="22"/>
          <w:szCs w:val="22"/>
          <w:lang w:val="en-US"/>
        </w:rPr>
        <w:t xml:space="preserve"> TA </w:t>
      </w:r>
      <w:r w:rsidR="000A2D0C">
        <w:rPr>
          <w:rFonts w:eastAsia="ＭＳ 明朝"/>
          <w:sz w:val="22"/>
          <w:szCs w:val="22"/>
          <w:lang w:val="en-US"/>
        </w:rPr>
        <w:t>values</w:t>
      </w:r>
      <w:r w:rsidR="000A2D0C">
        <w:rPr>
          <w:rFonts w:eastAsia="ＭＳ 明朝" w:hint="eastAsia"/>
          <w:sz w:val="22"/>
          <w:szCs w:val="22"/>
          <w:lang w:val="en-US"/>
        </w:rPr>
        <w:t xml:space="preserve"> is to </w:t>
      </w:r>
      <w:r w:rsidR="000A2D0C">
        <w:rPr>
          <w:rFonts w:eastAsia="ＭＳ 明朝"/>
          <w:sz w:val="22"/>
          <w:szCs w:val="22"/>
          <w:lang w:val="en-US"/>
        </w:rPr>
        <w:t>acquire</w:t>
      </w:r>
      <w:r w:rsidR="000A2D0C">
        <w:rPr>
          <w:rFonts w:eastAsia="ＭＳ 明朝" w:hint="eastAsia"/>
          <w:sz w:val="22"/>
          <w:szCs w:val="22"/>
          <w:lang w:val="en-US"/>
        </w:rPr>
        <w:t xml:space="preserve"> a high</w:t>
      </w:r>
      <w:r w:rsidR="000C1C6C">
        <w:rPr>
          <w:rFonts w:eastAsia="ＭＳ 明朝" w:hint="eastAsia"/>
          <w:sz w:val="22"/>
          <w:szCs w:val="22"/>
          <w:lang w:val="en-US"/>
        </w:rPr>
        <w:t>er</w:t>
      </w:r>
      <w:r w:rsidR="000A2D0C">
        <w:rPr>
          <w:rFonts w:eastAsia="ＭＳ 明朝" w:hint="eastAsia"/>
          <w:sz w:val="22"/>
          <w:szCs w:val="22"/>
          <w:lang w:val="en-US"/>
        </w:rPr>
        <w:t xml:space="preserve"> </w:t>
      </w:r>
      <w:r w:rsidR="00721BD3">
        <w:rPr>
          <w:rFonts w:eastAsia="ＭＳ 明朝" w:hint="eastAsia"/>
          <w:sz w:val="22"/>
          <w:szCs w:val="22"/>
          <w:lang w:val="en-US"/>
        </w:rPr>
        <w:t>reliable</w:t>
      </w:r>
      <w:r w:rsidR="000A2D0C">
        <w:rPr>
          <w:rFonts w:eastAsia="ＭＳ 明朝" w:hint="eastAsia"/>
          <w:sz w:val="22"/>
          <w:szCs w:val="22"/>
          <w:lang w:val="en-US"/>
        </w:rPr>
        <w:t xml:space="preserve"> value for the calculation of the propagation delay. </w:t>
      </w:r>
      <w:r w:rsidR="00721BD3">
        <w:rPr>
          <w:rFonts w:eastAsia="ＭＳ 明朝" w:hint="eastAsia"/>
          <w:sz w:val="22"/>
          <w:szCs w:val="22"/>
          <w:lang w:val="en-US"/>
        </w:rPr>
        <w:t xml:space="preserve">On the other hands, we have to remind that </w:t>
      </w:r>
      <w:r w:rsidR="000A2D0C">
        <w:rPr>
          <w:rFonts w:eastAsia="ＭＳ 明朝" w:hint="eastAsia"/>
          <w:sz w:val="22"/>
          <w:szCs w:val="22"/>
          <w:lang w:val="en-US"/>
        </w:rPr>
        <w:t xml:space="preserve">the DL Rx timing at MT </w:t>
      </w:r>
      <w:r w:rsidR="00721BD3">
        <w:rPr>
          <w:rFonts w:eastAsia="ＭＳ 明朝" w:hint="eastAsia"/>
          <w:sz w:val="22"/>
          <w:szCs w:val="22"/>
          <w:lang w:val="en-US"/>
        </w:rPr>
        <w:t xml:space="preserve">is one of the </w:t>
      </w:r>
      <w:r w:rsidR="000C1C6C">
        <w:rPr>
          <w:rFonts w:eastAsia="ＭＳ 明朝" w:hint="eastAsia"/>
          <w:sz w:val="22"/>
          <w:szCs w:val="22"/>
          <w:lang w:val="en-US"/>
        </w:rPr>
        <w:t>essential</w:t>
      </w:r>
      <w:r w:rsidR="00721BD3">
        <w:rPr>
          <w:rFonts w:eastAsia="ＭＳ 明朝" w:hint="eastAsia"/>
          <w:sz w:val="22"/>
          <w:szCs w:val="22"/>
          <w:lang w:val="en-US"/>
        </w:rPr>
        <w:t xml:space="preserve"> parameters for </w:t>
      </w:r>
      <w:r w:rsidR="000C1C6C">
        <w:rPr>
          <w:rFonts w:eastAsia="ＭＳ 明朝" w:hint="eastAsia"/>
          <w:sz w:val="22"/>
          <w:szCs w:val="22"/>
          <w:lang w:val="en-US"/>
        </w:rPr>
        <w:t>configuring</w:t>
      </w:r>
      <w:r w:rsidR="00721BD3">
        <w:rPr>
          <w:rFonts w:eastAsia="ＭＳ 明朝" w:hint="eastAsia"/>
          <w:sz w:val="22"/>
          <w:szCs w:val="22"/>
          <w:lang w:val="en-US"/>
        </w:rPr>
        <w:t xml:space="preserve"> the DL </w:t>
      </w:r>
      <w:proofErr w:type="spellStart"/>
      <w:r w:rsidR="00721BD3">
        <w:rPr>
          <w:rFonts w:eastAsia="ＭＳ 明朝" w:hint="eastAsia"/>
          <w:sz w:val="22"/>
          <w:szCs w:val="22"/>
          <w:lang w:val="en-US"/>
        </w:rPr>
        <w:t>Tx</w:t>
      </w:r>
      <w:proofErr w:type="spellEnd"/>
      <w:r w:rsidR="00721BD3">
        <w:rPr>
          <w:rFonts w:eastAsia="ＭＳ 明朝" w:hint="eastAsia"/>
          <w:sz w:val="22"/>
          <w:szCs w:val="22"/>
          <w:lang w:val="en-US"/>
        </w:rPr>
        <w:t xml:space="preserve"> timing at DU, </w:t>
      </w:r>
      <w:r w:rsidR="000A2D0C">
        <w:rPr>
          <w:rFonts w:eastAsia="ＭＳ 明朝" w:hint="eastAsia"/>
          <w:sz w:val="22"/>
          <w:szCs w:val="22"/>
          <w:lang w:val="en-US"/>
        </w:rPr>
        <w:t>as well as the propagation delay</w:t>
      </w:r>
      <w:r w:rsidR="00721BD3">
        <w:rPr>
          <w:rFonts w:eastAsia="ＭＳ 明朝" w:hint="eastAsia"/>
          <w:sz w:val="22"/>
          <w:szCs w:val="22"/>
          <w:lang w:val="en-US"/>
        </w:rPr>
        <w:t xml:space="preserve"> as shown in Fig. 1</w:t>
      </w:r>
      <w:r w:rsidR="000A2D0C">
        <w:rPr>
          <w:rFonts w:eastAsia="ＭＳ 明朝" w:hint="eastAsia"/>
          <w:sz w:val="22"/>
          <w:szCs w:val="22"/>
          <w:lang w:val="en-US"/>
        </w:rPr>
        <w:t xml:space="preserve">. </w:t>
      </w:r>
    </w:p>
    <w:p w14:paraId="73174598" w14:textId="77777777" w:rsidR="00D64BB0" w:rsidRDefault="00D64BB0" w:rsidP="00600B0F">
      <w:pPr>
        <w:spacing w:afterLines="50" w:after="120"/>
        <w:jc w:val="both"/>
        <w:rPr>
          <w:rFonts w:eastAsia="ＭＳ 明朝"/>
          <w:sz w:val="22"/>
          <w:szCs w:val="22"/>
          <w:lang w:val="en-US"/>
        </w:rPr>
      </w:pPr>
    </w:p>
    <w:p w14:paraId="5ED5D6C5" w14:textId="6EB2762F" w:rsidR="00D64BB0" w:rsidRDefault="00571D5A" w:rsidP="00D64BB0">
      <w:pPr>
        <w:spacing w:afterLines="50" w:after="120"/>
        <w:jc w:val="center"/>
        <w:rPr>
          <w:rFonts w:eastAsia="ＭＳ 明朝"/>
          <w:sz w:val="22"/>
          <w:szCs w:val="22"/>
          <w:lang w:val="en-US"/>
        </w:rPr>
      </w:pPr>
      <w:r>
        <w:rPr>
          <w:rFonts w:eastAsia="ＭＳ 明朝"/>
          <w:noProof/>
          <w:sz w:val="22"/>
          <w:szCs w:val="22"/>
          <w:lang w:val="en-US"/>
        </w:rPr>
        <w:lastRenderedPageBreak/>
        <w:drawing>
          <wp:inline distT="0" distB="0" distL="0" distR="0" wp14:anchorId="560EE432" wp14:editId="4F6CCF20">
            <wp:extent cx="4802760" cy="22863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02760" cy="2286360"/>
                    </a:xfrm>
                    <a:prstGeom prst="rect">
                      <a:avLst/>
                    </a:prstGeom>
                    <a:noFill/>
                    <a:ln>
                      <a:noFill/>
                    </a:ln>
                  </pic:spPr>
                </pic:pic>
              </a:graphicData>
            </a:graphic>
          </wp:inline>
        </w:drawing>
      </w:r>
    </w:p>
    <w:p w14:paraId="4C9D3BD3" w14:textId="058EE47C" w:rsidR="00D64BB0" w:rsidRPr="00D64BB0" w:rsidRDefault="00D64BB0" w:rsidP="00D64BB0">
      <w:pPr>
        <w:spacing w:afterLines="50" w:after="120"/>
        <w:jc w:val="center"/>
        <w:rPr>
          <w:rFonts w:eastAsia="ＭＳ 明朝"/>
          <w:sz w:val="22"/>
          <w:szCs w:val="22"/>
          <w:lang w:val="en-US"/>
        </w:rPr>
      </w:pPr>
      <w:r>
        <w:rPr>
          <w:rFonts w:eastAsia="ＭＳ 明朝" w:hint="eastAsia"/>
          <w:sz w:val="22"/>
          <w:szCs w:val="22"/>
          <w:lang w:val="en-US"/>
        </w:rPr>
        <w:t xml:space="preserve">Figure 1: Mechanism to define the DL </w:t>
      </w:r>
      <w:proofErr w:type="spellStart"/>
      <w:proofErr w:type="gramStart"/>
      <w:r>
        <w:rPr>
          <w:rFonts w:eastAsia="ＭＳ 明朝" w:hint="eastAsia"/>
          <w:sz w:val="22"/>
          <w:szCs w:val="22"/>
          <w:lang w:val="en-US"/>
        </w:rPr>
        <w:t>Tx</w:t>
      </w:r>
      <w:proofErr w:type="spellEnd"/>
      <w:proofErr w:type="gramEnd"/>
      <w:r>
        <w:rPr>
          <w:rFonts w:eastAsia="ＭＳ 明朝" w:hint="eastAsia"/>
          <w:sz w:val="22"/>
          <w:szCs w:val="22"/>
          <w:lang w:val="en-US"/>
        </w:rPr>
        <w:t xml:space="preserve"> timing for IAB node</w:t>
      </w:r>
    </w:p>
    <w:p w14:paraId="470CFBF2" w14:textId="77777777" w:rsidR="00D64BB0" w:rsidRPr="00D64BB0" w:rsidRDefault="00D64BB0" w:rsidP="00600B0F">
      <w:pPr>
        <w:spacing w:afterLines="50" w:after="120"/>
        <w:jc w:val="both"/>
        <w:rPr>
          <w:rFonts w:eastAsia="ＭＳ 明朝"/>
          <w:sz w:val="22"/>
          <w:szCs w:val="22"/>
          <w:lang w:val="en-US"/>
        </w:rPr>
      </w:pPr>
    </w:p>
    <w:p w14:paraId="3A97D777" w14:textId="77777777" w:rsidR="00A076D7" w:rsidRDefault="00721BD3" w:rsidP="00564818">
      <w:pPr>
        <w:spacing w:afterLines="50" w:after="120"/>
        <w:jc w:val="both"/>
        <w:rPr>
          <w:rFonts w:eastAsia="ＭＳ 明朝"/>
          <w:sz w:val="22"/>
          <w:szCs w:val="22"/>
          <w:lang w:val="en-US"/>
        </w:rPr>
      </w:pPr>
      <w:r>
        <w:rPr>
          <w:rFonts w:eastAsia="ＭＳ 明朝" w:hint="eastAsia"/>
          <w:sz w:val="22"/>
          <w:szCs w:val="22"/>
          <w:lang w:val="en-US"/>
        </w:rPr>
        <w:t xml:space="preserve">An example of configured DL </w:t>
      </w:r>
      <w:proofErr w:type="spellStart"/>
      <w:proofErr w:type="gramStart"/>
      <w:r>
        <w:rPr>
          <w:rFonts w:eastAsia="ＭＳ 明朝" w:hint="eastAsia"/>
          <w:sz w:val="22"/>
          <w:szCs w:val="22"/>
          <w:lang w:val="en-US"/>
        </w:rPr>
        <w:t>Tx</w:t>
      </w:r>
      <w:proofErr w:type="spellEnd"/>
      <w:proofErr w:type="gramEnd"/>
      <w:r>
        <w:rPr>
          <w:rFonts w:eastAsia="ＭＳ 明朝" w:hint="eastAsia"/>
          <w:sz w:val="22"/>
          <w:szCs w:val="22"/>
          <w:lang w:val="en-US"/>
        </w:rPr>
        <w:t xml:space="preserve"> timings at DU </w:t>
      </w:r>
      <w:r w:rsidR="00030EA2">
        <w:rPr>
          <w:rFonts w:eastAsia="ＭＳ 明朝" w:hint="eastAsia"/>
          <w:sz w:val="22"/>
          <w:szCs w:val="22"/>
          <w:lang w:val="en-US"/>
        </w:rPr>
        <w:t>with</w:t>
      </w:r>
      <w:r>
        <w:rPr>
          <w:rFonts w:eastAsia="ＭＳ 明朝" w:hint="eastAsia"/>
          <w:sz w:val="22"/>
          <w:szCs w:val="22"/>
          <w:lang w:val="en-US"/>
        </w:rPr>
        <w:t xml:space="preserve"> </w:t>
      </w:r>
      <w:r w:rsidR="00EA2E4F">
        <w:rPr>
          <w:rFonts w:eastAsia="ＭＳ 明朝" w:hint="eastAsia"/>
          <w:sz w:val="22"/>
          <w:szCs w:val="22"/>
          <w:lang w:val="en-US"/>
        </w:rPr>
        <w:t xml:space="preserve">using </w:t>
      </w:r>
      <w:r>
        <w:rPr>
          <w:rFonts w:eastAsia="ＭＳ 明朝" w:hint="eastAsia"/>
          <w:sz w:val="22"/>
          <w:szCs w:val="22"/>
          <w:lang w:val="en-US"/>
        </w:rPr>
        <w:t xml:space="preserve">two alternatives are shown in Fig.2. As shown in Fig.2, difference between Alt.1 and Alt.2 for the </w:t>
      </w:r>
      <w:proofErr w:type="spellStart"/>
      <w:proofErr w:type="gramStart"/>
      <w:r>
        <w:rPr>
          <w:rFonts w:eastAsia="ＭＳ 明朝" w:hint="eastAsia"/>
          <w:sz w:val="22"/>
          <w:szCs w:val="22"/>
          <w:lang w:val="en-US"/>
        </w:rPr>
        <w:t>Tx</w:t>
      </w:r>
      <w:proofErr w:type="spellEnd"/>
      <w:proofErr w:type="gramEnd"/>
      <w:r>
        <w:rPr>
          <w:rFonts w:eastAsia="ＭＳ 明朝" w:hint="eastAsia"/>
          <w:sz w:val="22"/>
          <w:szCs w:val="22"/>
          <w:lang w:val="en-US"/>
        </w:rPr>
        <w:t xml:space="preserve"> timing is confirmed, since the DL Rx timing at MT for every TAC timings are not considered for Alt.2. Thus, a simple averaged TA value is not appropriate for conf</w:t>
      </w:r>
      <w:r w:rsidR="00A076D7">
        <w:rPr>
          <w:rFonts w:eastAsia="ＭＳ 明朝" w:hint="eastAsia"/>
          <w:sz w:val="22"/>
          <w:szCs w:val="22"/>
          <w:lang w:val="en-US"/>
        </w:rPr>
        <w:t xml:space="preserve">iguring the DL </w:t>
      </w:r>
      <w:proofErr w:type="spellStart"/>
      <w:proofErr w:type="gramStart"/>
      <w:r w:rsidR="00A076D7">
        <w:rPr>
          <w:rFonts w:eastAsia="ＭＳ 明朝" w:hint="eastAsia"/>
          <w:sz w:val="22"/>
          <w:szCs w:val="22"/>
          <w:lang w:val="en-US"/>
        </w:rPr>
        <w:t>Tx</w:t>
      </w:r>
      <w:proofErr w:type="spellEnd"/>
      <w:proofErr w:type="gramEnd"/>
      <w:r w:rsidR="00A076D7">
        <w:rPr>
          <w:rFonts w:eastAsia="ＭＳ 明朝" w:hint="eastAsia"/>
          <w:sz w:val="22"/>
          <w:szCs w:val="22"/>
          <w:lang w:val="en-US"/>
        </w:rPr>
        <w:t xml:space="preserve"> timing at DU. In addition, </w:t>
      </w:r>
      <w:r w:rsidR="00A076D7">
        <w:rPr>
          <w:rFonts w:eastAsia="ＭＳ 明朝" w:hint="eastAsia"/>
          <w:sz w:val="22"/>
          <w:szCs w:val="22"/>
        </w:rPr>
        <w:t xml:space="preserve">once the IAB node sets the DL </w:t>
      </w:r>
      <w:proofErr w:type="spellStart"/>
      <w:r w:rsidR="00A076D7">
        <w:rPr>
          <w:rFonts w:eastAsia="ＭＳ 明朝" w:hint="eastAsia"/>
          <w:sz w:val="22"/>
          <w:szCs w:val="22"/>
        </w:rPr>
        <w:t>Tx</w:t>
      </w:r>
      <w:proofErr w:type="spellEnd"/>
      <w:r w:rsidR="00A076D7">
        <w:rPr>
          <w:rFonts w:eastAsia="ＭＳ 明朝" w:hint="eastAsia"/>
          <w:sz w:val="22"/>
          <w:szCs w:val="22"/>
        </w:rPr>
        <w:t xml:space="preserve"> timing</w:t>
      </w:r>
      <w:r w:rsidR="00A076D7">
        <w:rPr>
          <w:rFonts w:eastAsia="ＭＳ 明朝" w:hint="eastAsia"/>
          <w:sz w:val="22"/>
          <w:szCs w:val="22"/>
          <w:lang w:val="en-US"/>
        </w:rPr>
        <w:t xml:space="preserve">, the </w:t>
      </w:r>
      <w:proofErr w:type="spellStart"/>
      <w:r w:rsidR="00A076D7">
        <w:rPr>
          <w:rFonts w:eastAsia="ＭＳ 明朝" w:hint="eastAsia"/>
          <w:sz w:val="22"/>
          <w:szCs w:val="22"/>
          <w:lang w:val="en-US"/>
        </w:rPr>
        <w:t>Tx</w:t>
      </w:r>
      <w:proofErr w:type="spellEnd"/>
      <w:r w:rsidR="00A076D7">
        <w:rPr>
          <w:rFonts w:eastAsia="ＭＳ 明朝" w:hint="eastAsia"/>
          <w:sz w:val="22"/>
          <w:szCs w:val="22"/>
          <w:lang w:val="en-US"/>
        </w:rPr>
        <w:t xml:space="preserve"> timing may not be changed frequently. </w:t>
      </w:r>
      <w:proofErr w:type="gramStart"/>
      <w:r w:rsidR="00A076D7">
        <w:rPr>
          <w:rFonts w:eastAsia="ＭＳ 明朝" w:hint="eastAsia"/>
          <w:sz w:val="22"/>
          <w:szCs w:val="22"/>
          <w:lang w:val="en-US"/>
        </w:rPr>
        <w:t xml:space="preserve">As an example, when a propagation path is changed (e.g. Path 0 to Path 1 in Fig.1), a propagation delay time is also changed and it brings </w:t>
      </w:r>
      <w:r w:rsidR="00A076D7">
        <w:rPr>
          <w:rFonts w:eastAsia="ＭＳ 明朝"/>
          <w:sz w:val="22"/>
          <w:szCs w:val="22"/>
          <w:lang w:val="en-US"/>
        </w:rPr>
        <w:t>necessity on the update</w:t>
      </w:r>
      <w:r w:rsidR="00A076D7">
        <w:rPr>
          <w:rFonts w:eastAsia="ＭＳ 明朝" w:hint="eastAsia"/>
          <w:sz w:val="22"/>
          <w:szCs w:val="22"/>
          <w:lang w:val="en-US"/>
        </w:rPr>
        <w:t xml:space="preserve"> of TA.</w:t>
      </w:r>
      <w:proofErr w:type="gramEnd"/>
      <w:r w:rsidR="00A076D7">
        <w:rPr>
          <w:rFonts w:eastAsia="ＭＳ 明朝" w:hint="eastAsia"/>
          <w:sz w:val="22"/>
          <w:szCs w:val="22"/>
          <w:lang w:val="en-US"/>
        </w:rPr>
        <w:t xml:space="preserve"> On the other hand, although the TA </w:t>
      </w:r>
      <w:r w:rsidR="00A076D7">
        <w:rPr>
          <w:rFonts w:eastAsia="ＭＳ 明朝"/>
          <w:sz w:val="22"/>
          <w:szCs w:val="22"/>
          <w:lang w:val="en-US"/>
        </w:rPr>
        <w:t>needs to be</w:t>
      </w:r>
      <w:r w:rsidR="00A076D7">
        <w:rPr>
          <w:rFonts w:eastAsia="ＭＳ 明朝" w:hint="eastAsia"/>
          <w:sz w:val="22"/>
          <w:szCs w:val="22"/>
          <w:lang w:val="en-US"/>
        </w:rPr>
        <w:t xml:space="preserve"> changed, a reception timing of DL signal at a </w:t>
      </w:r>
      <w:r w:rsidR="00A076D7">
        <w:rPr>
          <w:rFonts w:eastAsia="ＭＳ 明朝"/>
          <w:sz w:val="22"/>
          <w:szCs w:val="22"/>
          <w:lang w:val="en-US"/>
        </w:rPr>
        <w:t xml:space="preserve">child </w:t>
      </w:r>
      <w:r w:rsidR="00A076D7">
        <w:rPr>
          <w:rFonts w:eastAsia="ＭＳ 明朝" w:hint="eastAsia"/>
          <w:sz w:val="22"/>
          <w:szCs w:val="22"/>
          <w:lang w:val="en-US"/>
        </w:rPr>
        <w:t>IAB node MT is also changed</w:t>
      </w:r>
      <w:r w:rsidR="00A076D7">
        <w:rPr>
          <w:rFonts w:eastAsia="ＭＳ 明朝"/>
          <w:sz w:val="22"/>
          <w:szCs w:val="22"/>
          <w:lang w:val="en-US"/>
        </w:rPr>
        <w:t>. Anyway,</w:t>
      </w:r>
      <w:r w:rsidR="00A076D7">
        <w:rPr>
          <w:rFonts w:eastAsia="ＭＳ 明朝" w:hint="eastAsia"/>
          <w:sz w:val="22"/>
          <w:szCs w:val="22"/>
          <w:lang w:val="en-US"/>
        </w:rPr>
        <w:t xml:space="preserve"> DL </w:t>
      </w:r>
      <w:proofErr w:type="spellStart"/>
      <w:proofErr w:type="gramStart"/>
      <w:r w:rsidR="00A076D7">
        <w:rPr>
          <w:rFonts w:eastAsia="ＭＳ 明朝" w:hint="eastAsia"/>
          <w:sz w:val="22"/>
          <w:szCs w:val="22"/>
          <w:lang w:val="en-US"/>
        </w:rPr>
        <w:t>Tx</w:t>
      </w:r>
      <w:proofErr w:type="spellEnd"/>
      <w:proofErr w:type="gramEnd"/>
      <w:r w:rsidR="00A076D7">
        <w:rPr>
          <w:rFonts w:eastAsia="ＭＳ 明朝" w:hint="eastAsia"/>
          <w:sz w:val="22"/>
          <w:szCs w:val="22"/>
          <w:lang w:val="en-US"/>
        </w:rPr>
        <w:t xml:space="preserve"> timing of the </w:t>
      </w:r>
      <w:r w:rsidR="00A076D7">
        <w:rPr>
          <w:rFonts w:eastAsia="ＭＳ 明朝"/>
          <w:sz w:val="22"/>
          <w:szCs w:val="22"/>
          <w:lang w:val="en-US"/>
        </w:rPr>
        <w:t xml:space="preserve">child </w:t>
      </w:r>
      <w:r w:rsidR="00A076D7">
        <w:rPr>
          <w:rFonts w:eastAsia="ＭＳ 明朝" w:hint="eastAsia"/>
          <w:sz w:val="22"/>
          <w:szCs w:val="22"/>
          <w:lang w:val="en-US"/>
        </w:rPr>
        <w:t>IAB node DU should be kept</w:t>
      </w:r>
      <w:r w:rsidR="00A076D7">
        <w:rPr>
          <w:rFonts w:eastAsia="ＭＳ 明朝"/>
          <w:sz w:val="22"/>
          <w:szCs w:val="22"/>
          <w:lang w:val="en-US"/>
        </w:rPr>
        <w:t xml:space="preserve"> in this case</w:t>
      </w:r>
      <w:r w:rsidR="00A076D7">
        <w:rPr>
          <w:rFonts w:eastAsia="ＭＳ 明朝" w:hint="eastAsia"/>
          <w:sz w:val="22"/>
          <w:szCs w:val="22"/>
          <w:lang w:val="en-US"/>
        </w:rPr>
        <w:t xml:space="preserve">. In fact, changing propagation path is not directly related to the DL </w:t>
      </w:r>
      <w:proofErr w:type="spellStart"/>
      <w:proofErr w:type="gramStart"/>
      <w:r w:rsidR="00A076D7">
        <w:rPr>
          <w:rFonts w:eastAsia="ＭＳ 明朝" w:hint="eastAsia"/>
          <w:sz w:val="22"/>
          <w:szCs w:val="22"/>
          <w:lang w:val="en-US"/>
        </w:rPr>
        <w:t>Tx</w:t>
      </w:r>
      <w:proofErr w:type="spellEnd"/>
      <w:proofErr w:type="gramEnd"/>
      <w:r w:rsidR="00A076D7">
        <w:rPr>
          <w:rFonts w:eastAsia="ＭＳ 明朝" w:hint="eastAsia"/>
          <w:sz w:val="22"/>
          <w:szCs w:val="22"/>
          <w:lang w:val="en-US"/>
        </w:rPr>
        <w:t xml:space="preserve"> timing. </w:t>
      </w:r>
    </w:p>
    <w:p w14:paraId="3CDFBBE2" w14:textId="6E31C9EB" w:rsidR="00600B0F" w:rsidRPr="00030EA2" w:rsidRDefault="00A076D7" w:rsidP="00564818">
      <w:pPr>
        <w:spacing w:afterLines="50" w:after="120"/>
        <w:jc w:val="both"/>
        <w:rPr>
          <w:rFonts w:eastAsia="ＭＳ 明朝"/>
          <w:sz w:val="22"/>
          <w:szCs w:val="22"/>
          <w:lang w:val="en-US"/>
        </w:rPr>
      </w:pPr>
      <w:r>
        <w:rPr>
          <w:rFonts w:eastAsia="ＭＳ 明朝" w:hint="eastAsia"/>
          <w:sz w:val="22"/>
          <w:szCs w:val="22"/>
          <w:lang w:val="en-US"/>
        </w:rPr>
        <w:t xml:space="preserve">Based on the discussion, </w:t>
      </w:r>
      <w:r w:rsidR="00721BD3">
        <w:rPr>
          <w:rFonts w:eastAsia="ＭＳ 明朝" w:hint="eastAsia"/>
          <w:sz w:val="22"/>
          <w:szCs w:val="22"/>
          <w:lang w:val="en-US"/>
        </w:rPr>
        <w:t xml:space="preserve">Alt.1 </w:t>
      </w:r>
      <w:proofErr w:type="gramStart"/>
      <w:r w:rsidR="00721BD3">
        <w:rPr>
          <w:rFonts w:eastAsia="ＭＳ 明朝" w:hint="eastAsia"/>
          <w:sz w:val="22"/>
          <w:szCs w:val="22"/>
          <w:lang w:val="en-US"/>
        </w:rPr>
        <w:t>should be specified</w:t>
      </w:r>
      <w:proofErr w:type="gramEnd"/>
      <w:r w:rsidR="00721BD3">
        <w:rPr>
          <w:rFonts w:eastAsia="ＭＳ 明朝" w:hint="eastAsia"/>
          <w:sz w:val="22"/>
          <w:szCs w:val="22"/>
          <w:lang w:val="en-US"/>
        </w:rPr>
        <w:t xml:space="preserve"> for the OTA </w:t>
      </w:r>
      <w:r w:rsidR="00030EA2">
        <w:rPr>
          <w:rFonts w:eastAsia="ＭＳ 明朝" w:hint="eastAsia"/>
          <w:sz w:val="22"/>
          <w:szCs w:val="22"/>
          <w:lang w:val="en-US"/>
        </w:rPr>
        <w:t xml:space="preserve">timing alignment as a base line, and whether averaging TA with considering the DL Rx timing to acquire a high reliable TA value or not </w:t>
      </w:r>
      <w:r>
        <w:rPr>
          <w:rFonts w:eastAsia="ＭＳ 明朝" w:hint="eastAsia"/>
          <w:sz w:val="22"/>
          <w:szCs w:val="22"/>
          <w:lang w:val="en-US"/>
        </w:rPr>
        <w:t>is</w:t>
      </w:r>
      <w:r w:rsidR="00030EA2">
        <w:rPr>
          <w:rFonts w:eastAsia="ＭＳ 明朝" w:hint="eastAsia"/>
          <w:sz w:val="22"/>
          <w:szCs w:val="22"/>
          <w:lang w:val="en-US"/>
        </w:rPr>
        <w:t xml:space="preserve"> left for </w:t>
      </w:r>
      <w:r>
        <w:rPr>
          <w:rFonts w:eastAsia="ＭＳ 明朝" w:hint="eastAsia"/>
          <w:sz w:val="22"/>
          <w:szCs w:val="22"/>
          <w:lang w:val="en-US"/>
        </w:rPr>
        <w:t xml:space="preserve">the </w:t>
      </w:r>
      <w:r w:rsidR="00030EA2">
        <w:rPr>
          <w:rFonts w:eastAsia="ＭＳ 明朝"/>
          <w:sz w:val="22"/>
          <w:szCs w:val="22"/>
          <w:lang w:val="en-US"/>
        </w:rPr>
        <w:t>implementation</w:t>
      </w:r>
      <w:r w:rsidR="00030EA2">
        <w:rPr>
          <w:rFonts w:eastAsia="ＭＳ 明朝" w:hint="eastAsia"/>
          <w:sz w:val="22"/>
          <w:szCs w:val="22"/>
          <w:lang w:val="en-US"/>
        </w:rPr>
        <w:t xml:space="preserve">. </w:t>
      </w:r>
      <w:r w:rsidR="00351AAA">
        <w:rPr>
          <w:rFonts w:hint="eastAsia"/>
          <w:sz w:val="22"/>
          <w:szCs w:val="22"/>
          <w:lang w:val="en-US"/>
        </w:rPr>
        <w:t xml:space="preserve">Therefore, </w:t>
      </w:r>
      <w:r w:rsidR="00351AAA" w:rsidRPr="0079198A">
        <w:rPr>
          <w:rFonts w:eastAsia="ＭＳ 明朝"/>
          <w:sz w:val="22"/>
          <w:szCs w:val="22"/>
        </w:rPr>
        <w:t>we conclude following proposal.</w:t>
      </w:r>
    </w:p>
    <w:p w14:paraId="6E3794A8" w14:textId="77777777" w:rsidR="00600B0F" w:rsidRDefault="00600B0F" w:rsidP="00564818">
      <w:pPr>
        <w:spacing w:afterLines="50" w:after="120"/>
        <w:jc w:val="both"/>
        <w:rPr>
          <w:rFonts w:eastAsia="ＭＳ 明朝"/>
          <w:sz w:val="22"/>
          <w:szCs w:val="22"/>
          <w:lang w:val="en-US"/>
        </w:rPr>
      </w:pPr>
    </w:p>
    <w:p w14:paraId="57BCCD93" w14:textId="3D19F18D" w:rsidR="00494B29" w:rsidRDefault="00721BD3" w:rsidP="00403EAA">
      <w:pPr>
        <w:spacing w:afterLines="50" w:after="120"/>
        <w:jc w:val="center"/>
        <w:rPr>
          <w:rFonts w:eastAsia="ＭＳ 明朝"/>
          <w:sz w:val="22"/>
          <w:szCs w:val="22"/>
          <w:lang w:val="en-US"/>
        </w:rPr>
      </w:pPr>
      <w:r>
        <w:rPr>
          <w:rFonts w:eastAsia="ＭＳ 明朝"/>
          <w:noProof/>
          <w:sz w:val="22"/>
          <w:szCs w:val="22"/>
          <w:lang w:val="en-US"/>
        </w:rPr>
        <w:drawing>
          <wp:inline distT="0" distB="0" distL="0" distR="0" wp14:anchorId="6AF7F3DF" wp14:editId="6E00A17F">
            <wp:extent cx="5245560" cy="2377800"/>
            <wp:effectExtent l="0" t="0" r="0" b="381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45560" cy="2377800"/>
                    </a:xfrm>
                    <a:prstGeom prst="rect">
                      <a:avLst/>
                    </a:prstGeom>
                    <a:noFill/>
                    <a:ln>
                      <a:noFill/>
                    </a:ln>
                  </pic:spPr>
                </pic:pic>
              </a:graphicData>
            </a:graphic>
          </wp:inline>
        </w:drawing>
      </w:r>
    </w:p>
    <w:p w14:paraId="01277585" w14:textId="5B7FD45A" w:rsidR="00494B29" w:rsidRPr="00721BD3" w:rsidRDefault="00D64BB0" w:rsidP="00721BD3">
      <w:pPr>
        <w:spacing w:afterLines="50" w:after="120"/>
        <w:jc w:val="center"/>
        <w:rPr>
          <w:rFonts w:eastAsia="ＭＳ 明朝"/>
          <w:sz w:val="22"/>
          <w:szCs w:val="22"/>
          <w:lang w:val="en-US"/>
        </w:rPr>
      </w:pPr>
      <w:r>
        <w:rPr>
          <w:rFonts w:eastAsia="ＭＳ 明朝" w:hint="eastAsia"/>
          <w:sz w:val="22"/>
          <w:szCs w:val="22"/>
          <w:lang w:val="en-US"/>
        </w:rPr>
        <w:t>Figure 2</w:t>
      </w:r>
      <w:r w:rsidR="00721BD3">
        <w:rPr>
          <w:rFonts w:eastAsia="ＭＳ 明朝" w:hint="eastAsia"/>
          <w:sz w:val="22"/>
          <w:szCs w:val="22"/>
          <w:lang w:val="en-US"/>
        </w:rPr>
        <w:t xml:space="preserve">: </w:t>
      </w:r>
      <w:r w:rsidR="00EA2E4F">
        <w:rPr>
          <w:rFonts w:eastAsia="ＭＳ 明朝" w:hint="eastAsia"/>
          <w:sz w:val="22"/>
          <w:szCs w:val="22"/>
          <w:lang w:val="en-US"/>
        </w:rPr>
        <w:t xml:space="preserve">Example of DU </w:t>
      </w:r>
      <w:proofErr w:type="spellStart"/>
      <w:proofErr w:type="gramStart"/>
      <w:r w:rsidR="00EA2E4F">
        <w:rPr>
          <w:rFonts w:eastAsia="ＭＳ 明朝" w:hint="eastAsia"/>
          <w:sz w:val="22"/>
          <w:szCs w:val="22"/>
          <w:lang w:val="en-US"/>
        </w:rPr>
        <w:t>Tx</w:t>
      </w:r>
      <w:proofErr w:type="spellEnd"/>
      <w:proofErr w:type="gramEnd"/>
      <w:r w:rsidR="00EA2E4F">
        <w:rPr>
          <w:rFonts w:eastAsia="ＭＳ 明朝" w:hint="eastAsia"/>
          <w:sz w:val="22"/>
          <w:szCs w:val="22"/>
          <w:lang w:val="en-US"/>
        </w:rPr>
        <w:t xml:space="preserve"> timing with using two alternatives.</w:t>
      </w:r>
    </w:p>
    <w:p w14:paraId="61D41F1E" w14:textId="77777777" w:rsidR="00494B29" w:rsidRDefault="00494B29" w:rsidP="00564818">
      <w:pPr>
        <w:spacing w:afterLines="50" w:after="120"/>
        <w:jc w:val="both"/>
        <w:rPr>
          <w:rFonts w:eastAsia="ＭＳ 明朝"/>
          <w:sz w:val="22"/>
          <w:szCs w:val="22"/>
          <w:lang w:val="en-US"/>
        </w:rPr>
      </w:pPr>
    </w:p>
    <w:p w14:paraId="140E8416" w14:textId="51C8CA72" w:rsidR="00494B29" w:rsidRPr="00600B0F" w:rsidRDefault="00600B0F" w:rsidP="00E25701">
      <w:pPr>
        <w:spacing w:afterLines="50" w:after="120"/>
        <w:jc w:val="both"/>
        <w:rPr>
          <w:rFonts w:eastAsia="ＭＳ 明朝"/>
          <w:sz w:val="22"/>
          <w:szCs w:val="22"/>
        </w:rPr>
      </w:pPr>
      <w:r>
        <w:rPr>
          <w:rFonts w:eastAsia="游明朝"/>
          <w:b/>
          <w:sz w:val="22"/>
          <w:szCs w:val="22"/>
          <w:u w:val="single"/>
        </w:rPr>
        <w:t>Proposal</w:t>
      </w:r>
      <w:r w:rsidRPr="001A2879">
        <w:rPr>
          <w:rFonts w:eastAsia="游明朝" w:hint="eastAsia"/>
          <w:b/>
          <w:sz w:val="22"/>
          <w:szCs w:val="22"/>
          <w:u w:val="single"/>
        </w:rPr>
        <w:t xml:space="preserve"> 1</w:t>
      </w:r>
      <w:r>
        <w:rPr>
          <w:rFonts w:eastAsia="游明朝" w:hint="eastAsia"/>
          <w:b/>
          <w:sz w:val="22"/>
          <w:szCs w:val="22"/>
        </w:rPr>
        <w:t xml:space="preserve">: </w:t>
      </w:r>
      <w:r w:rsidR="00030EA2">
        <w:rPr>
          <w:rFonts w:eastAsia="游明朝" w:hint="eastAsia"/>
          <w:b/>
          <w:sz w:val="22"/>
          <w:szCs w:val="22"/>
        </w:rPr>
        <w:t xml:space="preserve">The latest TA and </w:t>
      </w:r>
      <w:proofErr w:type="spellStart"/>
      <w:r w:rsidR="00030EA2">
        <w:rPr>
          <w:rFonts w:eastAsia="游明朝" w:hint="eastAsia"/>
          <w:b/>
          <w:sz w:val="22"/>
          <w:szCs w:val="22"/>
        </w:rPr>
        <w:t>T_delta</w:t>
      </w:r>
      <w:proofErr w:type="spellEnd"/>
      <w:r w:rsidR="00030EA2">
        <w:rPr>
          <w:rFonts w:eastAsia="游明朝" w:hint="eastAsia"/>
          <w:b/>
          <w:sz w:val="22"/>
          <w:szCs w:val="22"/>
        </w:rPr>
        <w:t xml:space="preserve"> should be used for the calculation of (TA/2 + </w:t>
      </w:r>
      <w:proofErr w:type="spellStart"/>
      <w:r w:rsidR="00030EA2">
        <w:rPr>
          <w:rFonts w:eastAsia="游明朝" w:hint="eastAsia"/>
          <w:b/>
          <w:sz w:val="22"/>
          <w:szCs w:val="22"/>
        </w:rPr>
        <w:t>T_delta</w:t>
      </w:r>
      <w:proofErr w:type="spellEnd"/>
      <w:r w:rsidR="00030EA2">
        <w:rPr>
          <w:rFonts w:eastAsia="游明朝" w:hint="eastAsia"/>
          <w:b/>
          <w:sz w:val="22"/>
          <w:szCs w:val="22"/>
        </w:rPr>
        <w:t xml:space="preserve">), and whether averaging TA </w:t>
      </w:r>
      <w:r w:rsidR="000C1C6C">
        <w:rPr>
          <w:rFonts w:eastAsia="游明朝" w:hint="eastAsia"/>
          <w:b/>
          <w:sz w:val="22"/>
          <w:szCs w:val="22"/>
        </w:rPr>
        <w:t xml:space="preserve">with considering DL Rx timing at MT for every TAC timing </w:t>
      </w:r>
      <w:r w:rsidR="00030EA2">
        <w:rPr>
          <w:rFonts w:eastAsia="游明朝" w:hint="eastAsia"/>
          <w:b/>
          <w:sz w:val="22"/>
          <w:szCs w:val="22"/>
        </w:rPr>
        <w:t>or not is left for implementation.</w:t>
      </w:r>
    </w:p>
    <w:p w14:paraId="5D6C60CD" w14:textId="77777777" w:rsidR="00030EA2" w:rsidRDefault="00030EA2" w:rsidP="00564818">
      <w:pPr>
        <w:spacing w:afterLines="50" w:after="120"/>
        <w:jc w:val="both"/>
        <w:rPr>
          <w:rFonts w:eastAsia="ＭＳ 明朝"/>
          <w:sz w:val="22"/>
          <w:szCs w:val="22"/>
          <w:lang w:val="en-US"/>
        </w:rPr>
      </w:pPr>
    </w:p>
    <w:p w14:paraId="3AF7D78C" w14:textId="77777777" w:rsidR="00EB5AD0" w:rsidRPr="005476E2" w:rsidRDefault="00EB5AD0" w:rsidP="00EB5AD0">
      <w:pPr>
        <w:pStyle w:val="2"/>
        <w:rPr>
          <w:sz w:val="22"/>
          <w:szCs w:val="22"/>
          <w:lang w:val="en-US"/>
        </w:rPr>
      </w:pPr>
      <w:r>
        <w:rPr>
          <w:rFonts w:hint="eastAsia"/>
          <w:sz w:val="22"/>
          <w:szCs w:val="22"/>
          <w:lang w:val="en-US"/>
        </w:rPr>
        <w:lastRenderedPageBreak/>
        <w:t>2.2</w:t>
      </w:r>
      <w:r>
        <w:rPr>
          <w:rFonts w:hint="eastAsia"/>
          <w:sz w:val="22"/>
          <w:szCs w:val="22"/>
          <w:lang w:val="en-US"/>
        </w:rPr>
        <w:tab/>
        <w:t xml:space="preserve">Signaling of </w:t>
      </w:r>
      <w:proofErr w:type="spellStart"/>
      <w:r>
        <w:rPr>
          <w:rFonts w:hint="eastAsia"/>
          <w:sz w:val="22"/>
          <w:szCs w:val="22"/>
          <w:lang w:val="en-US"/>
        </w:rPr>
        <w:t>T_delta</w:t>
      </w:r>
      <w:proofErr w:type="spellEnd"/>
    </w:p>
    <w:p w14:paraId="5114EA4E" w14:textId="77777777" w:rsidR="00EB5AD0" w:rsidRDefault="00EB5AD0" w:rsidP="00EB5AD0">
      <w:pPr>
        <w:spacing w:afterLines="50" w:after="120"/>
        <w:jc w:val="both"/>
        <w:rPr>
          <w:sz w:val="22"/>
          <w:szCs w:val="22"/>
          <w:lang w:val="en-US"/>
        </w:rPr>
      </w:pPr>
      <w:r>
        <w:rPr>
          <w:rFonts w:hint="eastAsia"/>
          <w:sz w:val="22"/>
          <w:szCs w:val="22"/>
          <w:lang w:val="en-US"/>
        </w:rPr>
        <w:t xml:space="preserve">At the previous RAN1 meetings, signaling of </w:t>
      </w:r>
      <w:proofErr w:type="spellStart"/>
      <w:r>
        <w:rPr>
          <w:rFonts w:hint="eastAsia"/>
          <w:sz w:val="22"/>
          <w:szCs w:val="22"/>
          <w:lang w:val="en-US"/>
        </w:rPr>
        <w:t>T_delta</w:t>
      </w:r>
      <w:proofErr w:type="spellEnd"/>
      <w:r>
        <w:rPr>
          <w:rFonts w:hint="eastAsia"/>
          <w:sz w:val="22"/>
          <w:szCs w:val="22"/>
          <w:lang w:val="en-US"/>
        </w:rPr>
        <w:t xml:space="preserve"> was discussed and following </w:t>
      </w:r>
      <w:proofErr w:type="gramStart"/>
      <w:r>
        <w:rPr>
          <w:rFonts w:hint="eastAsia"/>
          <w:sz w:val="22"/>
          <w:szCs w:val="22"/>
          <w:lang w:val="en-US"/>
        </w:rPr>
        <w:t>2</w:t>
      </w:r>
      <w:proofErr w:type="gramEnd"/>
      <w:r>
        <w:rPr>
          <w:rFonts w:hint="eastAsia"/>
          <w:sz w:val="22"/>
          <w:szCs w:val="22"/>
          <w:lang w:val="en-US"/>
        </w:rPr>
        <w:t xml:space="preserve"> alternatives are under consideration.</w:t>
      </w:r>
    </w:p>
    <w:p w14:paraId="2A6D8103" w14:textId="77777777" w:rsidR="00EB5AD0" w:rsidRDefault="00EB5AD0" w:rsidP="00EB5AD0">
      <w:pPr>
        <w:pStyle w:val="afc"/>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MAC CE</w:t>
      </w:r>
    </w:p>
    <w:p w14:paraId="45FB1F4A" w14:textId="77777777" w:rsidR="00EB5AD0" w:rsidRDefault="00EB5AD0" w:rsidP="00EB5AD0">
      <w:pPr>
        <w:pStyle w:val="afc"/>
        <w:numPr>
          <w:ilvl w:val="0"/>
          <w:numId w:val="16"/>
        </w:numPr>
        <w:spacing w:afterLines="50" w:after="120"/>
        <w:ind w:leftChars="0"/>
        <w:jc w:val="both"/>
        <w:rPr>
          <w:rFonts w:eastAsia="ＭＳ 明朝"/>
          <w:sz w:val="22"/>
          <w:szCs w:val="22"/>
          <w:lang w:val="en-US"/>
        </w:rPr>
      </w:pPr>
      <w:r>
        <w:rPr>
          <w:rFonts w:eastAsia="ＭＳ 明朝" w:hint="eastAsia"/>
          <w:sz w:val="22"/>
          <w:szCs w:val="22"/>
          <w:lang w:val="en-US"/>
        </w:rPr>
        <w:t>RRC signaling</w:t>
      </w:r>
    </w:p>
    <w:p w14:paraId="4DEC337F" w14:textId="77777777" w:rsidR="00EB5AD0" w:rsidRPr="008236E7" w:rsidRDefault="00EB5AD0" w:rsidP="00EB5AD0">
      <w:pPr>
        <w:spacing w:afterLines="50" w:after="120"/>
        <w:jc w:val="both"/>
        <w:rPr>
          <w:rFonts w:eastAsia="ＭＳ 明朝"/>
          <w:sz w:val="22"/>
          <w:szCs w:val="22"/>
          <w:lang w:val="en-US"/>
        </w:rPr>
      </w:pPr>
      <w:proofErr w:type="spellStart"/>
      <w:r>
        <w:rPr>
          <w:rFonts w:eastAsia="ＭＳ 明朝" w:hint="eastAsia"/>
          <w:sz w:val="22"/>
          <w:szCs w:val="22"/>
          <w:lang w:val="en-US"/>
        </w:rPr>
        <w:t>T_delta</w:t>
      </w:r>
      <w:proofErr w:type="spellEnd"/>
      <w:r>
        <w:rPr>
          <w:rFonts w:eastAsia="ＭＳ 明朝" w:hint="eastAsia"/>
          <w:sz w:val="22"/>
          <w:szCs w:val="22"/>
          <w:lang w:val="en-US"/>
        </w:rPr>
        <w:t xml:space="preserve"> is </w:t>
      </w:r>
      <w:r>
        <w:rPr>
          <w:rFonts w:eastAsia="ＭＳ 明朝"/>
          <w:sz w:val="22"/>
          <w:szCs w:val="22"/>
          <w:lang w:val="en-US"/>
        </w:rPr>
        <w:t>derived</w:t>
      </w:r>
      <w:r>
        <w:rPr>
          <w:rFonts w:eastAsia="ＭＳ 明朝" w:hint="eastAsia"/>
          <w:sz w:val="22"/>
          <w:szCs w:val="22"/>
          <w:lang w:val="en-US"/>
        </w:rPr>
        <w:t xml:space="preserve"> from the switching time between DL </w:t>
      </w:r>
      <w:proofErr w:type="spellStart"/>
      <w:proofErr w:type="gramStart"/>
      <w:r>
        <w:rPr>
          <w:rFonts w:eastAsia="ＭＳ 明朝" w:hint="eastAsia"/>
          <w:sz w:val="22"/>
          <w:szCs w:val="22"/>
          <w:lang w:val="en-US"/>
        </w:rPr>
        <w:t>Tx</w:t>
      </w:r>
      <w:proofErr w:type="spellEnd"/>
      <w:proofErr w:type="gramEnd"/>
      <w:r>
        <w:rPr>
          <w:rFonts w:eastAsia="ＭＳ 明朝" w:hint="eastAsia"/>
          <w:sz w:val="22"/>
          <w:szCs w:val="22"/>
          <w:lang w:val="en-US"/>
        </w:rPr>
        <w:t xml:space="preserve"> and UL Rx at a parent node, so that </w:t>
      </w:r>
      <w:proofErr w:type="spellStart"/>
      <w:r>
        <w:rPr>
          <w:rFonts w:eastAsia="ＭＳ 明朝" w:hint="eastAsia"/>
          <w:sz w:val="22"/>
          <w:szCs w:val="22"/>
          <w:lang w:val="en-US"/>
        </w:rPr>
        <w:t>T_delta</w:t>
      </w:r>
      <w:proofErr w:type="spellEnd"/>
      <w:r>
        <w:rPr>
          <w:rFonts w:eastAsia="ＭＳ 明朝" w:hint="eastAsia"/>
          <w:sz w:val="22"/>
          <w:szCs w:val="22"/>
          <w:lang w:val="en-US"/>
        </w:rPr>
        <w:t xml:space="preserve"> may not be updated frequently, and </w:t>
      </w:r>
      <w:r>
        <w:rPr>
          <w:rFonts w:eastAsia="ＭＳ 明朝"/>
          <w:sz w:val="22"/>
          <w:szCs w:val="22"/>
          <w:lang w:val="en-US"/>
        </w:rPr>
        <w:t>simultaneous</w:t>
      </w:r>
      <w:r>
        <w:rPr>
          <w:rFonts w:eastAsia="ＭＳ 明朝" w:hint="eastAsia"/>
          <w:sz w:val="22"/>
          <w:szCs w:val="22"/>
          <w:lang w:val="en-US"/>
        </w:rPr>
        <w:t xml:space="preserve"> update for TA and </w:t>
      </w:r>
      <w:proofErr w:type="spellStart"/>
      <w:r>
        <w:rPr>
          <w:rFonts w:eastAsia="ＭＳ 明朝" w:hint="eastAsia"/>
          <w:sz w:val="22"/>
          <w:szCs w:val="22"/>
          <w:lang w:val="en-US"/>
        </w:rPr>
        <w:t>T_delta</w:t>
      </w:r>
      <w:proofErr w:type="spellEnd"/>
      <w:r>
        <w:rPr>
          <w:rFonts w:eastAsia="ＭＳ 明朝" w:hint="eastAsia"/>
          <w:sz w:val="22"/>
          <w:szCs w:val="22"/>
          <w:lang w:val="en-US"/>
        </w:rPr>
        <w:t xml:space="preserve"> may not be necessary. In that sense, both MAC CE and RRC signaling </w:t>
      </w:r>
      <w:proofErr w:type="gramStart"/>
      <w:r>
        <w:rPr>
          <w:rFonts w:eastAsia="ＭＳ 明朝" w:hint="eastAsia"/>
          <w:sz w:val="22"/>
          <w:szCs w:val="22"/>
          <w:lang w:val="en-US"/>
        </w:rPr>
        <w:t>can be used</w:t>
      </w:r>
      <w:proofErr w:type="gramEnd"/>
      <w:r>
        <w:rPr>
          <w:rFonts w:eastAsia="ＭＳ 明朝" w:hint="eastAsia"/>
          <w:sz w:val="22"/>
          <w:szCs w:val="22"/>
          <w:lang w:val="en-US"/>
        </w:rPr>
        <w:t xml:space="preserve"> for the signaling of </w:t>
      </w:r>
      <w:proofErr w:type="spellStart"/>
      <w:r>
        <w:rPr>
          <w:rFonts w:eastAsia="ＭＳ 明朝" w:hint="eastAsia"/>
          <w:sz w:val="22"/>
          <w:szCs w:val="22"/>
          <w:lang w:val="en-US"/>
        </w:rPr>
        <w:t>T_delta</w:t>
      </w:r>
      <w:proofErr w:type="spellEnd"/>
      <w:r>
        <w:rPr>
          <w:rFonts w:eastAsia="ＭＳ 明朝" w:hint="eastAsia"/>
          <w:sz w:val="22"/>
          <w:szCs w:val="22"/>
          <w:lang w:val="en-US"/>
        </w:rPr>
        <w:t xml:space="preserve">. On the other hand, CU </w:t>
      </w:r>
      <w:proofErr w:type="gramStart"/>
      <w:r>
        <w:rPr>
          <w:rFonts w:eastAsia="ＭＳ 明朝" w:hint="eastAsia"/>
          <w:sz w:val="22"/>
          <w:szCs w:val="22"/>
          <w:lang w:val="en-US"/>
        </w:rPr>
        <w:t>doesn</w:t>
      </w:r>
      <w:r>
        <w:rPr>
          <w:rFonts w:eastAsia="ＭＳ 明朝"/>
          <w:sz w:val="22"/>
          <w:szCs w:val="22"/>
          <w:lang w:val="en-US"/>
        </w:rPr>
        <w:t>’</w:t>
      </w:r>
      <w:r>
        <w:rPr>
          <w:rFonts w:eastAsia="ＭＳ 明朝" w:hint="eastAsia"/>
          <w:sz w:val="22"/>
          <w:szCs w:val="22"/>
          <w:lang w:val="en-US"/>
        </w:rPr>
        <w:t>t</w:t>
      </w:r>
      <w:proofErr w:type="gramEnd"/>
      <w:r>
        <w:rPr>
          <w:rFonts w:eastAsia="ＭＳ 明朝" w:hint="eastAsia"/>
          <w:sz w:val="22"/>
          <w:szCs w:val="22"/>
          <w:lang w:val="en-US"/>
        </w:rPr>
        <w:t xml:space="preserve"> have to coordinate </w:t>
      </w:r>
      <w:proofErr w:type="spellStart"/>
      <w:r>
        <w:rPr>
          <w:rFonts w:eastAsia="ＭＳ 明朝" w:hint="eastAsia"/>
          <w:sz w:val="22"/>
          <w:szCs w:val="22"/>
          <w:lang w:val="en-US"/>
        </w:rPr>
        <w:t>T_delta</w:t>
      </w:r>
      <w:proofErr w:type="spellEnd"/>
      <w:r>
        <w:rPr>
          <w:rFonts w:eastAsia="ＭＳ 明朝" w:hint="eastAsia"/>
          <w:sz w:val="22"/>
          <w:szCs w:val="22"/>
          <w:lang w:val="en-US"/>
        </w:rPr>
        <w:t xml:space="preserve"> which is a parameter between a parent node and an IAB node. Therefore, it may be straightforward to use MAC CE for the signaling of </w:t>
      </w:r>
      <w:proofErr w:type="spellStart"/>
      <w:r>
        <w:rPr>
          <w:rFonts w:eastAsia="ＭＳ 明朝" w:hint="eastAsia"/>
          <w:sz w:val="22"/>
          <w:szCs w:val="22"/>
          <w:lang w:val="en-US"/>
        </w:rPr>
        <w:t>T_delta</w:t>
      </w:r>
      <w:proofErr w:type="spellEnd"/>
      <w:r>
        <w:rPr>
          <w:rFonts w:eastAsia="ＭＳ 明朝" w:hint="eastAsia"/>
          <w:sz w:val="22"/>
          <w:szCs w:val="22"/>
          <w:lang w:val="en-US"/>
        </w:rPr>
        <w:t>, as well as TAC.</w:t>
      </w:r>
    </w:p>
    <w:p w14:paraId="346B804C" w14:textId="4FAC8075" w:rsidR="00EB5AD0" w:rsidRPr="00EB5AD0" w:rsidRDefault="00EB5AD0" w:rsidP="00564818">
      <w:pPr>
        <w:spacing w:afterLines="50" w:after="120"/>
        <w:jc w:val="both"/>
        <w:rPr>
          <w:rFonts w:eastAsia="ＭＳ 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MAC CE </w:t>
      </w:r>
      <w:proofErr w:type="gramStart"/>
      <w:r>
        <w:rPr>
          <w:rFonts w:eastAsia="游明朝" w:hint="eastAsia"/>
          <w:b/>
          <w:sz w:val="22"/>
          <w:szCs w:val="22"/>
        </w:rPr>
        <w:t>is used</w:t>
      </w:r>
      <w:proofErr w:type="gramEnd"/>
      <w:r>
        <w:rPr>
          <w:rFonts w:eastAsia="游明朝" w:hint="eastAsia"/>
          <w:b/>
          <w:sz w:val="22"/>
          <w:szCs w:val="22"/>
        </w:rPr>
        <w:t xml:space="preserve"> for </w:t>
      </w:r>
      <w:r>
        <w:rPr>
          <w:rFonts w:eastAsia="游明朝"/>
          <w:b/>
          <w:sz w:val="22"/>
          <w:szCs w:val="22"/>
        </w:rPr>
        <w:t>signalling</w:t>
      </w:r>
      <w:r>
        <w:rPr>
          <w:rFonts w:eastAsia="游明朝" w:hint="eastAsia"/>
          <w:b/>
          <w:sz w:val="22"/>
          <w:szCs w:val="22"/>
        </w:rPr>
        <w:t xml:space="preserve"> of </w:t>
      </w:r>
      <w:proofErr w:type="spellStart"/>
      <w:r>
        <w:rPr>
          <w:rFonts w:eastAsia="游明朝" w:hint="eastAsia"/>
          <w:b/>
          <w:sz w:val="22"/>
          <w:szCs w:val="22"/>
        </w:rPr>
        <w:t>T_delta</w:t>
      </w:r>
      <w:proofErr w:type="spellEnd"/>
      <w:r>
        <w:rPr>
          <w:rFonts w:eastAsia="游明朝" w:hint="eastAsia"/>
          <w:b/>
          <w:sz w:val="22"/>
          <w:szCs w:val="22"/>
        </w:rPr>
        <w:t>.</w:t>
      </w:r>
    </w:p>
    <w:p w14:paraId="1B25BD87" w14:textId="77777777" w:rsidR="00EB5AD0" w:rsidRPr="00EB5AD0" w:rsidRDefault="00EB5AD0" w:rsidP="00564818">
      <w:pPr>
        <w:spacing w:afterLines="50" w:after="120"/>
        <w:jc w:val="both"/>
        <w:rPr>
          <w:rFonts w:eastAsia="ＭＳ 明朝"/>
          <w:sz w:val="22"/>
          <w:szCs w:val="22"/>
        </w:rPr>
      </w:pPr>
    </w:p>
    <w:p w14:paraId="5C05A445" w14:textId="5AA69FE2" w:rsidR="005476E2" w:rsidRPr="005476E2" w:rsidRDefault="00494B29" w:rsidP="005476E2">
      <w:pPr>
        <w:pStyle w:val="2"/>
        <w:rPr>
          <w:sz w:val="22"/>
          <w:szCs w:val="22"/>
          <w:lang w:val="en-US"/>
        </w:rPr>
      </w:pPr>
      <w:r>
        <w:rPr>
          <w:rFonts w:hint="eastAsia"/>
          <w:sz w:val="22"/>
          <w:szCs w:val="22"/>
          <w:lang w:val="en-US"/>
        </w:rPr>
        <w:t>2.3</w:t>
      </w:r>
      <w:r w:rsidR="005476E2">
        <w:rPr>
          <w:rFonts w:hint="eastAsia"/>
          <w:sz w:val="22"/>
          <w:szCs w:val="22"/>
          <w:lang w:val="en-US"/>
        </w:rPr>
        <w:tab/>
        <w:t>M</w:t>
      </w:r>
      <w:r w:rsidR="005476E2" w:rsidRPr="005476E2">
        <w:rPr>
          <w:sz w:val="22"/>
          <w:szCs w:val="22"/>
          <w:lang w:val="en-US"/>
        </w:rPr>
        <w:t xml:space="preserve">echanism to </w:t>
      </w:r>
      <w:r w:rsidR="00800D2F">
        <w:rPr>
          <w:sz w:val="22"/>
          <w:szCs w:val="22"/>
          <w:lang w:val="en-US"/>
        </w:rPr>
        <w:t xml:space="preserve">improve DL </w:t>
      </w:r>
      <w:proofErr w:type="spellStart"/>
      <w:proofErr w:type="gramStart"/>
      <w:r w:rsidR="00800D2F">
        <w:rPr>
          <w:sz w:val="22"/>
          <w:szCs w:val="22"/>
          <w:lang w:val="en-US"/>
        </w:rPr>
        <w:t>Tx</w:t>
      </w:r>
      <w:proofErr w:type="spellEnd"/>
      <w:proofErr w:type="gramEnd"/>
      <w:r w:rsidR="00800D2F">
        <w:rPr>
          <w:sz w:val="22"/>
          <w:szCs w:val="22"/>
          <w:lang w:val="en-US"/>
        </w:rPr>
        <w:t xml:space="preserve"> timing accuracy</w:t>
      </w:r>
    </w:p>
    <w:p w14:paraId="0ECB5C5B" w14:textId="69EA98D9" w:rsidR="00564818" w:rsidRPr="006E46DB" w:rsidRDefault="00564818" w:rsidP="00564818">
      <w:pPr>
        <w:spacing w:afterLines="50" w:after="120"/>
        <w:jc w:val="both"/>
        <w:rPr>
          <w:rFonts w:eastAsia="ＭＳ 明朝"/>
          <w:sz w:val="22"/>
          <w:szCs w:val="22"/>
          <w:lang w:val="en-US"/>
        </w:rPr>
      </w:pPr>
      <w:r w:rsidRPr="006E46DB">
        <w:rPr>
          <w:rFonts w:eastAsia="ＭＳ 明朝" w:hint="eastAsia"/>
          <w:sz w:val="22"/>
          <w:szCs w:val="22"/>
          <w:lang w:val="en-US"/>
        </w:rPr>
        <w:t>At the RAN</w:t>
      </w:r>
      <w:r w:rsidRPr="006E46DB">
        <w:rPr>
          <w:rFonts w:eastAsia="ＭＳ 明朝"/>
          <w:sz w:val="22"/>
          <w:szCs w:val="22"/>
          <w:lang w:val="en-US"/>
        </w:rPr>
        <w:t>1</w:t>
      </w:r>
      <w:r>
        <w:rPr>
          <w:rFonts w:eastAsia="ＭＳ 明朝"/>
          <w:sz w:val="22"/>
          <w:szCs w:val="22"/>
          <w:lang w:val="en-US"/>
        </w:rPr>
        <w:t>#96</w:t>
      </w:r>
      <w:r w:rsidRPr="006E46DB">
        <w:rPr>
          <w:rFonts w:eastAsia="ＭＳ 明朝"/>
          <w:sz w:val="22"/>
          <w:szCs w:val="22"/>
          <w:lang w:val="en-US"/>
        </w:rPr>
        <w:t xml:space="preserve"> </w:t>
      </w:r>
      <w:r w:rsidRPr="006E46DB">
        <w:rPr>
          <w:rFonts w:eastAsia="ＭＳ 明朝" w:hint="eastAsia"/>
          <w:sz w:val="22"/>
          <w:szCs w:val="22"/>
          <w:lang w:val="en-US"/>
        </w:rPr>
        <w:t xml:space="preserve">meeting, </w:t>
      </w:r>
      <w:r w:rsidRPr="006E46DB">
        <w:rPr>
          <w:rFonts w:eastAsia="ＭＳ 明朝"/>
          <w:sz w:val="22"/>
          <w:szCs w:val="22"/>
          <w:lang w:val="en-US"/>
        </w:rPr>
        <w:t xml:space="preserve">following agreements </w:t>
      </w:r>
      <w:proofErr w:type="gramStart"/>
      <w:r w:rsidRPr="006E46DB">
        <w:rPr>
          <w:rFonts w:eastAsia="ＭＳ 明朝"/>
          <w:sz w:val="22"/>
          <w:szCs w:val="22"/>
          <w:lang w:val="en-US"/>
        </w:rPr>
        <w:t>were made</w:t>
      </w:r>
      <w:proofErr w:type="gramEnd"/>
      <w:r>
        <w:rPr>
          <w:rFonts w:eastAsia="ＭＳ 明朝" w:hint="eastAsia"/>
          <w:sz w:val="22"/>
          <w:szCs w:val="22"/>
          <w:lang w:val="en-US"/>
        </w:rPr>
        <w:t xml:space="preserve"> [2</w:t>
      </w:r>
      <w:r w:rsidRPr="006E46DB">
        <w:rPr>
          <w:rFonts w:eastAsia="ＭＳ 明朝" w:hint="eastAsia"/>
          <w:sz w:val="22"/>
          <w:szCs w:val="22"/>
          <w:lang w:val="en-US"/>
        </w:rPr>
        <w:t>].</w:t>
      </w:r>
      <w:r w:rsidRPr="006E46DB">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564818" w14:paraId="25AD7C47" w14:textId="77777777" w:rsidTr="003B0471">
        <w:tc>
          <w:tcPr>
            <w:tcW w:w="9962" w:type="dxa"/>
          </w:tcPr>
          <w:p w14:paraId="2AA2C65B" w14:textId="77777777" w:rsidR="00564818" w:rsidRPr="0090598A" w:rsidRDefault="00564818" w:rsidP="003B0471">
            <w:pPr>
              <w:rPr>
                <w:rFonts w:ascii="Times" w:eastAsia="Batang" w:hAnsi="Times"/>
                <w:sz w:val="20"/>
                <w:highlight w:val="green"/>
                <w:lang w:eastAsia="x-none"/>
              </w:rPr>
            </w:pPr>
            <w:r w:rsidRPr="0090598A">
              <w:rPr>
                <w:rFonts w:ascii="Times" w:eastAsia="Batang" w:hAnsi="Times"/>
                <w:sz w:val="20"/>
                <w:highlight w:val="green"/>
                <w:lang w:eastAsia="x-none"/>
              </w:rPr>
              <w:t>Agreements:</w:t>
            </w:r>
          </w:p>
          <w:p w14:paraId="41A06CD9" w14:textId="77777777" w:rsidR="00564818" w:rsidRPr="0090598A" w:rsidRDefault="00564818" w:rsidP="003B0471">
            <w:pPr>
              <w:numPr>
                <w:ilvl w:val="0"/>
                <w:numId w:val="9"/>
              </w:numPr>
              <w:spacing w:before="60" w:after="120"/>
              <w:jc w:val="both"/>
              <w:rPr>
                <w:rFonts w:ascii="Times" w:eastAsia="Batang" w:hAnsi="Times"/>
                <w:sz w:val="20"/>
                <w:lang w:eastAsia="en-US"/>
              </w:rPr>
            </w:pP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is indicated by a parent to the child node independently from the existing Rel.15 TA indication from the parent node used to set the UL </w:t>
            </w:r>
            <w:proofErr w:type="spellStart"/>
            <w:r w:rsidRPr="0090598A">
              <w:rPr>
                <w:rFonts w:ascii="Times" w:eastAsia="Batang" w:hAnsi="Times"/>
                <w:sz w:val="20"/>
                <w:lang w:eastAsia="en-US"/>
              </w:rPr>
              <w:t>Tx</w:t>
            </w:r>
            <w:proofErr w:type="spellEnd"/>
            <w:r w:rsidRPr="0090598A">
              <w:rPr>
                <w:rFonts w:ascii="Times" w:eastAsia="Batang" w:hAnsi="Times"/>
                <w:sz w:val="20"/>
                <w:lang w:eastAsia="en-US"/>
              </w:rPr>
              <w:t xml:space="preserve"> timing of the child IAB node’s MT </w:t>
            </w:r>
          </w:p>
          <w:p w14:paraId="427C87DD" w14:textId="77777777" w:rsidR="00564818" w:rsidRPr="0090598A" w:rsidRDefault="00564818" w:rsidP="003B0471">
            <w:pPr>
              <w:numPr>
                <w:ilvl w:val="1"/>
                <w:numId w:val="9"/>
              </w:numPr>
              <w:spacing w:before="60" w:after="120"/>
              <w:jc w:val="both"/>
              <w:rPr>
                <w:rFonts w:ascii="Times" w:eastAsia="Batang" w:hAnsi="Times"/>
                <w:sz w:val="20"/>
                <w:lang w:eastAsia="en-US"/>
              </w:rPr>
            </w:pP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is updated on an aperiodic basis determined by the parent node</w:t>
            </w:r>
          </w:p>
          <w:p w14:paraId="3E750A9E" w14:textId="77777777" w:rsidR="00564818" w:rsidRPr="0090598A" w:rsidRDefault="00564818" w:rsidP="003B0471">
            <w:pPr>
              <w:numPr>
                <w:ilvl w:val="1"/>
                <w:numId w:val="9"/>
              </w:numPr>
              <w:spacing w:before="60" w:after="120"/>
              <w:jc w:val="both"/>
              <w:rPr>
                <w:rFonts w:ascii="Times" w:eastAsia="Batang" w:hAnsi="Times"/>
                <w:sz w:val="20"/>
                <w:lang w:eastAsia="en-US"/>
              </w:rPr>
            </w:pPr>
            <w:r w:rsidRPr="0090598A">
              <w:rPr>
                <w:rFonts w:ascii="Times" w:eastAsia="Batang" w:hAnsi="Times"/>
                <w:sz w:val="20"/>
                <w:lang w:eastAsia="en-US"/>
              </w:rPr>
              <w:t xml:space="preserve">The child IAB node should trigger its DL TX timing adjustment by TA/2 +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after it receives the timing offset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indication from its parent node, if it is using OTA Timing Case 1 to obtain its DL timing.</w:t>
            </w:r>
          </w:p>
          <w:p w14:paraId="2B25275E" w14:textId="77777777" w:rsidR="00564818" w:rsidRPr="0090598A" w:rsidRDefault="00564818" w:rsidP="003B0471">
            <w:pPr>
              <w:numPr>
                <w:ilvl w:val="2"/>
                <w:numId w:val="9"/>
              </w:numPr>
              <w:spacing w:before="60" w:after="120"/>
              <w:jc w:val="both"/>
              <w:rPr>
                <w:rFonts w:ascii="Times" w:eastAsia="Batang" w:hAnsi="Times"/>
                <w:sz w:val="20"/>
                <w:lang w:eastAsia="en-US"/>
              </w:rPr>
            </w:pPr>
            <w:r w:rsidRPr="0090598A">
              <w:rPr>
                <w:rFonts w:ascii="Times" w:eastAsia="Batang" w:hAnsi="Times"/>
                <w:sz w:val="20"/>
                <w:lang w:eastAsia="en-US"/>
              </w:rPr>
              <w:t xml:space="preserve">FFS: </w:t>
            </w:r>
            <w:proofErr w:type="spellStart"/>
            <w:r w:rsidRPr="0090598A">
              <w:rPr>
                <w:rFonts w:ascii="Times" w:eastAsia="Batang" w:hAnsi="Times"/>
                <w:sz w:val="20"/>
                <w:lang w:eastAsia="en-US"/>
              </w:rPr>
              <w:t>behavior</w:t>
            </w:r>
            <w:proofErr w:type="spellEnd"/>
            <w:r w:rsidRPr="0090598A">
              <w:rPr>
                <w:rFonts w:ascii="Times" w:eastAsia="Batang" w:hAnsi="Times"/>
                <w:sz w:val="20"/>
                <w:lang w:eastAsia="en-US"/>
              </w:rPr>
              <w:t xml:space="preserve"> if TA/2 +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results in an effective negative timing offset</w:t>
            </w:r>
          </w:p>
          <w:p w14:paraId="4B63FE11" w14:textId="77777777" w:rsidR="00564818" w:rsidRPr="0090598A" w:rsidRDefault="00564818" w:rsidP="003B0471">
            <w:pPr>
              <w:numPr>
                <w:ilvl w:val="2"/>
                <w:numId w:val="9"/>
              </w:numPr>
              <w:spacing w:before="60" w:after="120"/>
              <w:jc w:val="both"/>
              <w:rPr>
                <w:rFonts w:ascii="Times" w:eastAsia="Batang" w:hAnsi="Times"/>
                <w:sz w:val="20"/>
                <w:lang w:eastAsia="en-US"/>
              </w:rPr>
            </w:pPr>
            <w:r w:rsidRPr="0090598A">
              <w:rPr>
                <w:rFonts w:ascii="Times" w:eastAsia="Batang" w:hAnsi="Times"/>
                <w:sz w:val="20"/>
                <w:lang w:eastAsia="en-US"/>
              </w:rPr>
              <w:t xml:space="preserve">FFS: delay between receiving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and application of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at the child node</w:t>
            </w:r>
          </w:p>
          <w:p w14:paraId="56169F80" w14:textId="77777777" w:rsidR="00564818" w:rsidRPr="0090598A" w:rsidRDefault="00564818" w:rsidP="003B0471">
            <w:pPr>
              <w:numPr>
                <w:ilvl w:val="1"/>
                <w:numId w:val="9"/>
              </w:numPr>
              <w:spacing w:before="60" w:after="120"/>
              <w:jc w:val="both"/>
              <w:rPr>
                <w:rFonts w:ascii="Times" w:eastAsia="Batang" w:hAnsi="Times"/>
                <w:sz w:val="20"/>
                <w:lang w:eastAsia="en-US"/>
              </w:rPr>
            </w:pPr>
            <w:r w:rsidRPr="0090598A">
              <w:rPr>
                <w:rFonts w:ascii="Times" w:eastAsia="Batang" w:hAnsi="Times"/>
                <w:sz w:val="20"/>
                <w:lang w:eastAsia="en-US"/>
              </w:rPr>
              <w:t xml:space="preserve">Separate value ranges/granularities may be considered for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in FR1 and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in FR2</w:t>
            </w:r>
          </w:p>
          <w:p w14:paraId="3CF1DCB9" w14:textId="77777777" w:rsidR="00564818" w:rsidRPr="0090598A" w:rsidRDefault="00564818" w:rsidP="003B0471">
            <w:pPr>
              <w:numPr>
                <w:ilvl w:val="0"/>
                <w:numId w:val="9"/>
              </w:numPr>
              <w:spacing w:before="60" w:after="120"/>
              <w:jc w:val="both"/>
              <w:rPr>
                <w:rFonts w:ascii="Times" w:eastAsia="Batang" w:hAnsi="Times"/>
                <w:sz w:val="20"/>
                <w:lang w:eastAsia="en-US"/>
              </w:rPr>
            </w:pPr>
            <w:r w:rsidRPr="0090598A">
              <w:rPr>
                <w:rFonts w:ascii="Times" w:eastAsia="Batang" w:hAnsi="Times"/>
                <w:sz w:val="20"/>
                <w:lang w:eastAsia="en-US"/>
              </w:rPr>
              <w:t xml:space="preserve">Send LS to RAN4 asking them to determine the exact values and granularity of </w:t>
            </w:r>
            <w:proofErr w:type="spellStart"/>
            <w:r w:rsidRPr="0090598A">
              <w:rPr>
                <w:rFonts w:ascii="Times" w:eastAsia="Batang" w:hAnsi="Times"/>
                <w:sz w:val="20"/>
                <w:lang w:eastAsia="en-US"/>
              </w:rPr>
              <w:t>T_delta</w:t>
            </w:r>
            <w:proofErr w:type="spellEnd"/>
            <w:r w:rsidRPr="0090598A">
              <w:rPr>
                <w:rFonts w:ascii="Times" w:eastAsia="Batang" w:hAnsi="Times"/>
                <w:sz w:val="20"/>
                <w:lang w:eastAsia="en-US"/>
              </w:rPr>
              <w:t xml:space="preserve"> and provide confirmation on RAN1’s assumption on the DL timing accuracy requirements for IAB nodes in case of OTA Case 1 timing is applied across multiple hops – </w:t>
            </w:r>
            <w:r w:rsidRPr="0090598A">
              <w:rPr>
                <w:rFonts w:ascii="Times" w:eastAsia="Batang" w:hAnsi="Times"/>
                <w:b/>
                <w:sz w:val="20"/>
                <w:lang w:eastAsia="en-US"/>
              </w:rPr>
              <w:t>R1-1903693</w:t>
            </w:r>
            <w:r w:rsidRPr="0090598A">
              <w:rPr>
                <w:rFonts w:ascii="Times" w:eastAsia="Batang" w:hAnsi="Times"/>
                <w:sz w:val="20"/>
                <w:lang w:eastAsia="en-US"/>
              </w:rPr>
              <w:t xml:space="preserve"> (</w:t>
            </w:r>
            <w:proofErr w:type="spellStart"/>
            <w:r w:rsidRPr="0090598A">
              <w:rPr>
                <w:rFonts w:ascii="Times" w:eastAsia="Batang" w:hAnsi="Times"/>
                <w:sz w:val="20"/>
                <w:lang w:eastAsia="en-US"/>
              </w:rPr>
              <w:t>Xinghua</w:t>
            </w:r>
            <w:proofErr w:type="spellEnd"/>
            <w:r w:rsidRPr="0090598A">
              <w:rPr>
                <w:rFonts w:ascii="Times" w:eastAsia="Batang" w:hAnsi="Times"/>
                <w:sz w:val="20"/>
                <w:lang w:eastAsia="en-US"/>
              </w:rPr>
              <w:t xml:space="preserve">, Huawei), approved with final LS in </w:t>
            </w:r>
            <w:r w:rsidRPr="0090598A">
              <w:rPr>
                <w:rFonts w:ascii="Times" w:eastAsia="Batang" w:hAnsi="Times"/>
                <w:sz w:val="20"/>
                <w:highlight w:val="green"/>
                <w:lang w:eastAsia="en-US"/>
              </w:rPr>
              <w:t>R1-1903810</w:t>
            </w:r>
          </w:p>
        </w:tc>
      </w:tr>
    </w:tbl>
    <w:p w14:paraId="4D6570EA" w14:textId="77777777" w:rsidR="00564818" w:rsidRPr="00564818" w:rsidRDefault="00564818" w:rsidP="00C517C8">
      <w:pPr>
        <w:spacing w:afterLines="50" w:after="120"/>
        <w:rPr>
          <w:sz w:val="22"/>
          <w:szCs w:val="22"/>
        </w:rPr>
      </w:pPr>
    </w:p>
    <w:p w14:paraId="6714EEDD" w14:textId="49C41FF1" w:rsidR="0090598A" w:rsidRDefault="0090598A" w:rsidP="00C517C8">
      <w:pPr>
        <w:spacing w:afterLines="50" w:after="120"/>
        <w:rPr>
          <w:sz w:val="22"/>
          <w:szCs w:val="22"/>
          <w:lang w:val="en-US"/>
        </w:rPr>
      </w:pPr>
      <w:r>
        <w:rPr>
          <w:rFonts w:hint="eastAsia"/>
          <w:sz w:val="22"/>
          <w:szCs w:val="22"/>
          <w:lang w:val="en-US"/>
        </w:rPr>
        <w:t>I</w:t>
      </w:r>
      <w:r>
        <w:rPr>
          <w:sz w:val="22"/>
          <w:szCs w:val="22"/>
          <w:lang w:val="en-US"/>
        </w:rPr>
        <w:t>n above agreements, it is described that “</w:t>
      </w:r>
      <w:r w:rsidRPr="0090598A">
        <w:rPr>
          <w:sz w:val="22"/>
          <w:szCs w:val="22"/>
          <w:lang w:val="en-US"/>
        </w:rPr>
        <w:t>if it is using OTA Timing Case 1 to obtain its DL timing</w:t>
      </w:r>
      <w:r>
        <w:rPr>
          <w:sz w:val="22"/>
          <w:szCs w:val="22"/>
          <w:lang w:val="en-US"/>
        </w:rPr>
        <w:t xml:space="preserve">”. Then, a question is whether any other DL </w:t>
      </w:r>
      <w:proofErr w:type="spellStart"/>
      <w:r>
        <w:rPr>
          <w:sz w:val="22"/>
          <w:szCs w:val="22"/>
          <w:lang w:val="en-US"/>
        </w:rPr>
        <w:t>T</w:t>
      </w:r>
      <w:r w:rsidR="00CE4EB9">
        <w:rPr>
          <w:sz w:val="22"/>
          <w:szCs w:val="22"/>
          <w:lang w:val="en-US"/>
        </w:rPr>
        <w:t>x</w:t>
      </w:r>
      <w:proofErr w:type="spellEnd"/>
      <w:r>
        <w:rPr>
          <w:sz w:val="22"/>
          <w:szCs w:val="22"/>
          <w:lang w:val="en-US"/>
        </w:rPr>
        <w:t xml:space="preserve"> timing adjustment mechanism is supported/allowed in Rel-16 IAB or not. For example, if the IAB node has its own synchronization source such as GNSS, it </w:t>
      </w:r>
      <w:proofErr w:type="gramStart"/>
      <w:r>
        <w:rPr>
          <w:sz w:val="22"/>
          <w:szCs w:val="22"/>
          <w:lang w:val="en-US"/>
        </w:rPr>
        <w:t>should be clarified</w:t>
      </w:r>
      <w:proofErr w:type="gramEnd"/>
      <w:r>
        <w:rPr>
          <w:sz w:val="22"/>
          <w:szCs w:val="22"/>
          <w:lang w:val="en-US"/>
        </w:rPr>
        <w:t xml:space="preserve"> whether the IAB node shall follow the agreed OTA synchronization Case 1 mechanism or the IAB node can determine its DL TX timing based on its own synchronization source.</w:t>
      </w:r>
    </w:p>
    <w:p w14:paraId="48F7E391" w14:textId="040A33BA" w:rsidR="0090598A" w:rsidRPr="00B10E73" w:rsidRDefault="00B10E73" w:rsidP="00C517C8">
      <w:pPr>
        <w:spacing w:afterLines="50" w:after="120"/>
        <w:rPr>
          <w:sz w:val="22"/>
          <w:szCs w:val="22"/>
          <w:lang w:val="en-US"/>
        </w:rPr>
      </w:pPr>
      <w:r>
        <w:rPr>
          <w:sz w:val="22"/>
          <w:szCs w:val="22"/>
          <w:lang w:val="en-US"/>
        </w:rPr>
        <w:t xml:space="preserve">In our view, it is beneficial to support/allow using accurate synchronization source such as GNSS. For an IAB node having accurate synchronization source, at least it </w:t>
      </w:r>
      <w:proofErr w:type="gramStart"/>
      <w:r>
        <w:rPr>
          <w:sz w:val="22"/>
          <w:szCs w:val="22"/>
          <w:lang w:val="en-US"/>
        </w:rPr>
        <w:t>should be allowed</w:t>
      </w:r>
      <w:proofErr w:type="gramEnd"/>
      <w:r>
        <w:rPr>
          <w:sz w:val="22"/>
          <w:szCs w:val="22"/>
          <w:lang w:val="en-US"/>
        </w:rPr>
        <w:t xml:space="preserve"> to adjust </w:t>
      </w:r>
      <w:proofErr w:type="spellStart"/>
      <w:r>
        <w:rPr>
          <w:sz w:val="22"/>
          <w:szCs w:val="22"/>
          <w:lang w:val="en-US"/>
        </w:rPr>
        <w:t>T_delta</w:t>
      </w:r>
      <w:proofErr w:type="spellEnd"/>
      <w:r>
        <w:rPr>
          <w:sz w:val="22"/>
          <w:szCs w:val="22"/>
          <w:lang w:val="en-US"/>
        </w:rPr>
        <w:t xml:space="preserve"> value to be indicated to its child node. </w:t>
      </w:r>
      <w:r w:rsidR="00454E95">
        <w:rPr>
          <w:sz w:val="22"/>
          <w:szCs w:val="22"/>
          <w:lang w:val="en-US"/>
        </w:rPr>
        <w:t xml:space="preserve">It </w:t>
      </w:r>
      <w:proofErr w:type="gramStart"/>
      <w:r w:rsidR="00454E95">
        <w:rPr>
          <w:sz w:val="22"/>
          <w:szCs w:val="22"/>
          <w:lang w:val="en-US"/>
        </w:rPr>
        <w:t>can be used</w:t>
      </w:r>
      <w:proofErr w:type="gramEnd"/>
      <w:r w:rsidR="00454E95">
        <w:rPr>
          <w:sz w:val="22"/>
          <w:szCs w:val="22"/>
          <w:lang w:val="en-US"/>
        </w:rPr>
        <w:t xml:space="preserve"> to reduce an</w:t>
      </w:r>
      <w:r w:rsidR="00454E95">
        <w:rPr>
          <w:rFonts w:hint="eastAsia"/>
          <w:sz w:val="22"/>
          <w:szCs w:val="22"/>
          <w:lang w:val="en-US"/>
        </w:rPr>
        <w:t xml:space="preserve"> accumulated residual </w:t>
      </w:r>
      <w:r w:rsidR="00454E95">
        <w:rPr>
          <w:sz w:val="22"/>
          <w:szCs w:val="22"/>
          <w:lang w:val="en-US"/>
        </w:rPr>
        <w:t xml:space="preserve">timing </w:t>
      </w:r>
      <w:r w:rsidR="00454E95">
        <w:rPr>
          <w:rFonts w:hint="eastAsia"/>
          <w:sz w:val="22"/>
          <w:szCs w:val="22"/>
          <w:lang w:val="en-US"/>
        </w:rPr>
        <w:t>error in case of multi-hop topology</w:t>
      </w:r>
      <w:r w:rsidR="00454E95">
        <w:rPr>
          <w:sz w:val="22"/>
          <w:szCs w:val="22"/>
          <w:lang w:val="en-US"/>
        </w:rPr>
        <w:t xml:space="preserve"> as shown in Figure </w:t>
      </w:r>
      <w:r w:rsidR="00215038">
        <w:rPr>
          <w:sz w:val="22"/>
          <w:szCs w:val="22"/>
          <w:lang w:val="en-US"/>
        </w:rPr>
        <w:t>2</w:t>
      </w:r>
      <w:r w:rsidR="00454E95">
        <w:rPr>
          <w:rFonts w:hint="eastAsia"/>
          <w:sz w:val="22"/>
          <w:szCs w:val="22"/>
          <w:lang w:val="en-US"/>
        </w:rPr>
        <w:t xml:space="preserve">. </w:t>
      </w:r>
      <w:r>
        <w:rPr>
          <w:sz w:val="22"/>
          <w:szCs w:val="22"/>
          <w:lang w:val="en-US"/>
        </w:rPr>
        <w:t xml:space="preserve">In order to generate appropriate </w:t>
      </w:r>
      <w:proofErr w:type="spellStart"/>
      <w:r>
        <w:rPr>
          <w:sz w:val="22"/>
          <w:szCs w:val="22"/>
          <w:lang w:val="en-US"/>
        </w:rPr>
        <w:t>T_delta</w:t>
      </w:r>
      <w:proofErr w:type="spellEnd"/>
      <w:r>
        <w:rPr>
          <w:sz w:val="22"/>
          <w:szCs w:val="22"/>
          <w:lang w:val="en-US"/>
        </w:rPr>
        <w:t xml:space="preserve"> value, the IAB node should be informed of target absolute DL </w:t>
      </w:r>
      <w:proofErr w:type="spellStart"/>
      <w:proofErr w:type="gramStart"/>
      <w:r>
        <w:rPr>
          <w:sz w:val="22"/>
          <w:szCs w:val="22"/>
          <w:lang w:val="en-US"/>
        </w:rPr>
        <w:t>Tx</w:t>
      </w:r>
      <w:proofErr w:type="spellEnd"/>
      <w:proofErr w:type="gramEnd"/>
      <w:r>
        <w:rPr>
          <w:sz w:val="22"/>
          <w:szCs w:val="22"/>
          <w:lang w:val="en-US"/>
        </w:rPr>
        <w:t xml:space="preserve"> timing from the network (i.e., CU).</w:t>
      </w:r>
      <w:r w:rsidR="00454E95">
        <w:rPr>
          <w:sz w:val="22"/>
          <w:szCs w:val="22"/>
          <w:lang w:val="en-US"/>
        </w:rPr>
        <w:t xml:space="preserve"> </w:t>
      </w:r>
    </w:p>
    <w:p w14:paraId="2F4D84BC" w14:textId="5B1CE2AD" w:rsidR="00B10E73" w:rsidRPr="004B71DD" w:rsidRDefault="00B10E73" w:rsidP="00B10E73">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B5AD0">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In order to generate accurate </w:t>
      </w:r>
      <w:proofErr w:type="spellStart"/>
      <w:r>
        <w:rPr>
          <w:rFonts w:eastAsia="游明朝"/>
          <w:b/>
          <w:sz w:val="22"/>
          <w:szCs w:val="22"/>
        </w:rPr>
        <w:t>T_delta</w:t>
      </w:r>
      <w:proofErr w:type="spellEnd"/>
      <w:r>
        <w:rPr>
          <w:rFonts w:eastAsia="游明朝"/>
          <w:b/>
          <w:sz w:val="22"/>
          <w:szCs w:val="22"/>
        </w:rPr>
        <w:t xml:space="preserve"> value to be indicated to child node, information regarding target absolute DL </w:t>
      </w:r>
      <w:proofErr w:type="spellStart"/>
      <w:proofErr w:type="gramStart"/>
      <w:r>
        <w:rPr>
          <w:rFonts w:eastAsia="游明朝"/>
          <w:b/>
          <w:sz w:val="22"/>
          <w:szCs w:val="22"/>
        </w:rPr>
        <w:t>Tx</w:t>
      </w:r>
      <w:proofErr w:type="spellEnd"/>
      <w:proofErr w:type="gramEnd"/>
      <w:r>
        <w:rPr>
          <w:rFonts w:eastAsia="游明朝"/>
          <w:b/>
          <w:sz w:val="22"/>
          <w:szCs w:val="22"/>
        </w:rPr>
        <w:t xml:space="preserve"> timing can be provided to the IAB-node.</w:t>
      </w:r>
    </w:p>
    <w:p w14:paraId="00A40FAD" w14:textId="50D99086" w:rsidR="0090598A" w:rsidRDefault="0090598A" w:rsidP="00C517C8">
      <w:pPr>
        <w:spacing w:afterLines="50" w:after="120"/>
        <w:rPr>
          <w:sz w:val="22"/>
          <w:szCs w:val="22"/>
        </w:rPr>
      </w:pPr>
    </w:p>
    <w:p w14:paraId="2B7C6101" w14:textId="77777777" w:rsidR="00B10E73" w:rsidRDefault="00B10E73" w:rsidP="00B10E73">
      <w:pPr>
        <w:spacing w:afterLines="50" w:after="120"/>
        <w:rPr>
          <w:sz w:val="22"/>
          <w:szCs w:val="22"/>
          <w:lang w:val="en-US"/>
        </w:rPr>
      </w:pPr>
      <w:r>
        <w:rPr>
          <w:noProof/>
          <w:sz w:val="22"/>
          <w:szCs w:val="22"/>
          <w:lang w:val="en-US"/>
        </w:rPr>
        <w:lastRenderedPageBreak/>
        <w:drawing>
          <wp:inline distT="0" distB="0" distL="0" distR="0" wp14:anchorId="30DCAA8D" wp14:editId="1C87B1FA">
            <wp:extent cx="6332220" cy="360553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1.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332220" cy="3605530"/>
                    </a:xfrm>
                    <a:prstGeom prst="rect">
                      <a:avLst/>
                    </a:prstGeom>
                  </pic:spPr>
                </pic:pic>
              </a:graphicData>
            </a:graphic>
          </wp:inline>
        </w:drawing>
      </w:r>
    </w:p>
    <w:p w14:paraId="5DA227C5" w14:textId="61D7594A" w:rsidR="00B10E73" w:rsidRDefault="009054F5" w:rsidP="00B10E73">
      <w:pPr>
        <w:spacing w:afterLines="50" w:after="120"/>
        <w:jc w:val="center"/>
        <w:rPr>
          <w:sz w:val="22"/>
          <w:szCs w:val="22"/>
          <w:lang w:val="en-US"/>
        </w:rPr>
      </w:pPr>
      <w:r>
        <w:rPr>
          <w:sz w:val="22"/>
          <w:szCs w:val="22"/>
          <w:lang w:val="en-US"/>
        </w:rPr>
        <w:t xml:space="preserve">Figure </w:t>
      </w:r>
      <w:r>
        <w:rPr>
          <w:rFonts w:hint="eastAsia"/>
          <w:sz w:val="22"/>
          <w:szCs w:val="22"/>
          <w:lang w:val="en-US"/>
        </w:rPr>
        <w:t>2</w:t>
      </w:r>
      <w:r w:rsidR="00B10E73">
        <w:rPr>
          <w:sz w:val="22"/>
          <w:szCs w:val="22"/>
          <w:lang w:val="en-US"/>
        </w:rPr>
        <w:t>: Examples of OTA synchronization in multi-hop topology</w:t>
      </w:r>
    </w:p>
    <w:p w14:paraId="458A5705" w14:textId="77777777" w:rsidR="00B10E73" w:rsidRPr="00B10E73" w:rsidRDefault="00B10E73" w:rsidP="00C517C8">
      <w:pPr>
        <w:spacing w:afterLines="50" w:after="120"/>
        <w:rPr>
          <w:sz w:val="22"/>
          <w:szCs w:val="22"/>
          <w:lang w:val="en-US"/>
        </w:rPr>
      </w:pPr>
    </w:p>
    <w:p w14:paraId="53C986D7" w14:textId="3D19691F" w:rsidR="0090598A" w:rsidRDefault="00454E95" w:rsidP="00C517C8">
      <w:pPr>
        <w:spacing w:afterLines="50" w:after="120"/>
        <w:rPr>
          <w:sz w:val="22"/>
          <w:szCs w:val="22"/>
          <w:lang w:val="en-US"/>
        </w:rPr>
      </w:pPr>
      <w:r>
        <w:rPr>
          <w:rFonts w:hint="eastAsia"/>
          <w:sz w:val="22"/>
          <w:szCs w:val="22"/>
          <w:lang w:val="en-US"/>
        </w:rPr>
        <w:t xml:space="preserve">If the IAB-node </w:t>
      </w:r>
      <w:r>
        <w:rPr>
          <w:sz w:val="22"/>
          <w:szCs w:val="22"/>
          <w:lang w:val="en-US"/>
        </w:rPr>
        <w:t xml:space="preserve">is allowed to use accurate synchronization source such as GNSS, as shown in Figure </w:t>
      </w:r>
      <w:r w:rsidR="00215038">
        <w:rPr>
          <w:sz w:val="22"/>
          <w:szCs w:val="22"/>
          <w:lang w:val="en-US"/>
        </w:rPr>
        <w:t>2</w:t>
      </w:r>
      <w:r>
        <w:rPr>
          <w:sz w:val="22"/>
          <w:szCs w:val="22"/>
          <w:lang w:val="en-US"/>
        </w:rPr>
        <w:t xml:space="preserve">, such IAB-node can provide accurate </w:t>
      </w:r>
      <w:proofErr w:type="spellStart"/>
      <w:r>
        <w:rPr>
          <w:sz w:val="22"/>
          <w:szCs w:val="22"/>
          <w:lang w:val="en-US"/>
        </w:rPr>
        <w:t>T_delta</w:t>
      </w:r>
      <w:proofErr w:type="spellEnd"/>
      <w:r>
        <w:rPr>
          <w:sz w:val="22"/>
          <w:szCs w:val="22"/>
          <w:lang w:val="en-US"/>
        </w:rPr>
        <w:t xml:space="preserve"> value for DL </w:t>
      </w:r>
      <w:proofErr w:type="spellStart"/>
      <w:r>
        <w:rPr>
          <w:sz w:val="22"/>
          <w:szCs w:val="22"/>
          <w:lang w:val="en-US"/>
        </w:rPr>
        <w:t>Tx</w:t>
      </w:r>
      <w:proofErr w:type="spellEnd"/>
      <w:r>
        <w:rPr>
          <w:sz w:val="22"/>
          <w:szCs w:val="22"/>
          <w:lang w:val="en-US"/>
        </w:rPr>
        <w:t xml:space="preserve"> timing alignment even if a hop order of the IAB-node is high. </w:t>
      </w:r>
      <w:r w:rsidR="00215038">
        <w:rPr>
          <w:sz w:val="22"/>
          <w:szCs w:val="22"/>
          <w:lang w:val="en-US"/>
        </w:rPr>
        <w:t>For example</w:t>
      </w:r>
      <w:r>
        <w:rPr>
          <w:sz w:val="22"/>
          <w:szCs w:val="22"/>
          <w:lang w:val="en-US"/>
        </w:rPr>
        <w:t xml:space="preserve">, in case where an IAB-node has multiple parent nodes, </w:t>
      </w:r>
      <w:r w:rsidR="00F30961">
        <w:rPr>
          <w:sz w:val="22"/>
          <w:szCs w:val="22"/>
          <w:lang w:val="en-US"/>
        </w:rPr>
        <w:t xml:space="preserve">the </w:t>
      </w:r>
      <w:r>
        <w:rPr>
          <w:sz w:val="22"/>
          <w:szCs w:val="22"/>
          <w:lang w:val="en-US"/>
        </w:rPr>
        <w:t xml:space="preserve">accuracy of </w:t>
      </w:r>
      <w:proofErr w:type="spellStart"/>
      <w:r>
        <w:rPr>
          <w:sz w:val="22"/>
          <w:szCs w:val="22"/>
          <w:lang w:val="en-US"/>
        </w:rPr>
        <w:t>T_delta</w:t>
      </w:r>
      <w:proofErr w:type="spellEnd"/>
      <w:r>
        <w:rPr>
          <w:sz w:val="22"/>
          <w:szCs w:val="22"/>
          <w:lang w:val="en-US"/>
        </w:rPr>
        <w:t xml:space="preserve"> value provided by each parent node would be dependent on the hop order of the parent node from the node having accurate synchronization source rather than a hop order from the donor node. Therefore, it would be beneficial for IAB node to indicate its hop order from a node having accurate synchronization source together with </w:t>
      </w:r>
      <w:proofErr w:type="spellStart"/>
      <w:r>
        <w:rPr>
          <w:sz w:val="22"/>
          <w:szCs w:val="22"/>
          <w:lang w:val="en-US"/>
        </w:rPr>
        <w:t>T_delta</w:t>
      </w:r>
      <w:proofErr w:type="spellEnd"/>
      <w:r>
        <w:rPr>
          <w:sz w:val="22"/>
          <w:szCs w:val="22"/>
          <w:lang w:val="en-US"/>
        </w:rPr>
        <w:t xml:space="preserve"> value to its child node.</w:t>
      </w:r>
    </w:p>
    <w:p w14:paraId="5BA4063C" w14:textId="34F7884D" w:rsidR="00454E95" w:rsidRPr="006A7741" w:rsidRDefault="00454E95" w:rsidP="00454E9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B5AD0">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14:paraId="1E51B9E0" w14:textId="7FCB121C" w:rsidR="00454E95" w:rsidRPr="00E25701" w:rsidRDefault="00454E95" w:rsidP="00C517C8">
      <w:pPr>
        <w:spacing w:afterLines="50" w:after="120"/>
        <w:rPr>
          <w:sz w:val="22"/>
          <w:szCs w:val="22"/>
        </w:rPr>
      </w:pPr>
    </w:p>
    <w:p w14:paraId="2C82AB11" w14:textId="05D9705A" w:rsidR="00316657" w:rsidRDefault="00316657" w:rsidP="00C517C8">
      <w:pPr>
        <w:spacing w:afterLines="50" w:after="120"/>
        <w:rPr>
          <w:sz w:val="22"/>
          <w:szCs w:val="22"/>
        </w:rPr>
      </w:pPr>
      <w:r>
        <w:rPr>
          <w:rFonts w:hint="eastAsia"/>
          <w:sz w:val="22"/>
          <w:szCs w:val="22"/>
        </w:rPr>
        <w:t xml:space="preserve">In addition, the IAB-node having accurate synchronization source can evaluate how </w:t>
      </w:r>
      <w:r>
        <w:rPr>
          <w:sz w:val="22"/>
          <w:szCs w:val="22"/>
        </w:rPr>
        <w:t xml:space="preserve">accurate the </w:t>
      </w:r>
      <w:proofErr w:type="spellStart"/>
      <w:r>
        <w:rPr>
          <w:rFonts w:hint="eastAsia"/>
          <w:sz w:val="22"/>
          <w:szCs w:val="22"/>
        </w:rPr>
        <w:t>T_delta</w:t>
      </w:r>
      <w:proofErr w:type="spellEnd"/>
      <w:r>
        <w:rPr>
          <w:rFonts w:hint="eastAsia"/>
          <w:sz w:val="22"/>
          <w:szCs w:val="22"/>
        </w:rPr>
        <w:t xml:space="preserve"> value indicated by its parent node is</w:t>
      </w:r>
      <w:r>
        <w:rPr>
          <w:sz w:val="22"/>
          <w:szCs w:val="22"/>
        </w:rPr>
        <w:t xml:space="preserve">, e.g., by comparing DL </w:t>
      </w:r>
      <w:proofErr w:type="spellStart"/>
      <w:r>
        <w:rPr>
          <w:sz w:val="22"/>
          <w:szCs w:val="22"/>
        </w:rPr>
        <w:t>Tx</w:t>
      </w:r>
      <w:proofErr w:type="spellEnd"/>
      <w:r>
        <w:rPr>
          <w:sz w:val="22"/>
          <w:szCs w:val="22"/>
        </w:rPr>
        <w:t xml:space="preserve"> timing derived by OTA synchronization Case 1 mechanism and DL </w:t>
      </w:r>
      <w:proofErr w:type="spellStart"/>
      <w:r>
        <w:rPr>
          <w:sz w:val="22"/>
          <w:szCs w:val="22"/>
        </w:rPr>
        <w:t>Tx</w:t>
      </w:r>
      <w:proofErr w:type="spellEnd"/>
      <w:r>
        <w:rPr>
          <w:sz w:val="22"/>
          <w:szCs w:val="22"/>
        </w:rPr>
        <w:t xml:space="preserve"> timing derived by its synchronization source and target absolute DL </w:t>
      </w:r>
      <w:proofErr w:type="spellStart"/>
      <w:r>
        <w:rPr>
          <w:sz w:val="22"/>
          <w:szCs w:val="22"/>
        </w:rPr>
        <w:t>Tx</w:t>
      </w:r>
      <w:proofErr w:type="spellEnd"/>
      <w:r>
        <w:rPr>
          <w:sz w:val="22"/>
          <w:szCs w:val="22"/>
        </w:rPr>
        <w:t xml:space="preserve"> timing information</w:t>
      </w:r>
      <w:r>
        <w:rPr>
          <w:rFonts w:hint="eastAsia"/>
          <w:sz w:val="22"/>
          <w:szCs w:val="22"/>
        </w:rPr>
        <w:t xml:space="preserve">. </w:t>
      </w:r>
      <w:r>
        <w:rPr>
          <w:sz w:val="22"/>
          <w:szCs w:val="22"/>
        </w:rPr>
        <w:t xml:space="preserve">If the parent node seems to have a certain DL </w:t>
      </w:r>
      <w:proofErr w:type="spellStart"/>
      <w:proofErr w:type="gramStart"/>
      <w:r>
        <w:rPr>
          <w:sz w:val="22"/>
          <w:szCs w:val="22"/>
        </w:rPr>
        <w:t>Tx</w:t>
      </w:r>
      <w:proofErr w:type="spellEnd"/>
      <w:proofErr w:type="gramEnd"/>
      <w:r>
        <w:rPr>
          <w:sz w:val="22"/>
          <w:szCs w:val="22"/>
        </w:rPr>
        <w:t xml:space="preserve"> timing error, the child IAB-node having accurate synchronization source can report it. </w:t>
      </w:r>
    </w:p>
    <w:p w14:paraId="465BE86E" w14:textId="1734AF31" w:rsidR="00316657" w:rsidRPr="006A7741" w:rsidRDefault="00316657" w:rsidP="00316657">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B5AD0">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The IAB-node having accurate synchronization source </w:t>
      </w:r>
      <w:r w:rsidR="00127E8B">
        <w:rPr>
          <w:rFonts w:eastAsia="游明朝"/>
          <w:b/>
          <w:sz w:val="22"/>
          <w:szCs w:val="22"/>
        </w:rPr>
        <w:t>can report on an error regarding</w:t>
      </w:r>
      <w:r>
        <w:rPr>
          <w:rFonts w:eastAsia="游明朝"/>
          <w:b/>
          <w:sz w:val="22"/>
          <w:szCs w:val="22"/>
        </w:rPr>
        <w:t xml:space="preserve"> the indicated </w:t>
      </w:r>
      <w:proofErr w:type="spellStart"/>
      <w:r>
        <w:rPr>
          <w:rFonts w:eastAsia="游明朝"/>
          <w:b/>
          <w:sz w:val="22"/>
          <w:szCs w:val="22"/>
        </w:rPr>
        <w:t>T_delta</w:t>
      </w:r>
      <w:proofErr w:type="spellEnd"/>
      <w:r>
        <w:rPr>
          <w:rFonts w:eastAsia="游明朝"/>
          <w:b/>
          <w:sz w:val="22"/>
          <w:szCs w:val="22"/>
        </w:rPr>
        <w:t xml:space="preserve"> value to its parent node.</w:t>
      </w:r>
    </w:p>
    <w:p w14:paraId="7230EB5F" w14:textId="2EE68850" w:rsidR="0090598A" w:rsidRDefault="0090598A" w:rsidP="00C517C8">
      <w:pPr>
        <w:spacing w:afterLines="50" w:after="120"/>
        <w:rPr>
          <w:sz w:val="22"/>
          <w:szCs w:val="22"/>
        </w:rPr>
      </w:pPr>
    </w:p>
    <w:p w14:paraId="5D081E62" w14:textId="77777777" w:rsidR="005A7716" w:rsidRPr="00316657" w:rsidRDefault="005A7716" w:rsidP="00C517C8">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15B131E7"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C90D31">
        <w:rPr>
          <w:rFonts w:eastAsia="ＭＳ 明朝"/>
          <w:sz w:val="22"/>
          <w:szCs w:val="22"/>
          <w:lang w:val="en-US"/>
        </w:rPr>
        <w:t>the m</w:t>
      </w:r>
      <w:r w:rsidR="00C90D31" w:rsidRPr="00FA2EAA">
        <w:rPr>
          <w:rFonts w:eastAsia="ＭＳ 明朝"/>
          <w:sz w:val="22"/>
          <w:szCs w:val="22"/>
          <w:lang w:val="en-US"/>
        </w:rPr>
        <w:t>echanism to support the “case-1” OTA timing alignment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6A7741">
        <w:rPr>
          <w:rFonts w:eastAsia="ＭＳ 明朝"/>
          <w:sz w:val="22"/>
          <w:szCs w:val="22"/>
          <w:lang w:val="en-US"/>
        </w:rPr>
        <w:t>s</w:t>
      </w:r>
      <w:r w:rsidR="00E15F38">
        <w:rPr>
          <w:rFonts w:eastAsia="ＭＳ 明朝" w:hint="eastAsia"/>
          <w:sz w:val="22"/>
          <w:szCs w:val="22"/>
          <w:lang w:val="en-US"/>
        </w:rPr>
        <w:t>.</w:t>
      </w:r>
    </w:p>
    <w:p w14:paraId="548D7919" w14:textId="77777777" w:rsidR="00E25701" w:rsidRDefault="00E25701" w:rsidP="00E25701">
      <w:pPr>
        <w:spacing w:afterLines="50" w:after="120"/>
        <w:jc w:val="both"/>
        <w:rPr>
          <w:rFonts w:eastAsia="游明朝"/>
          <w:b/>
          <w:sz w:val="22"/>
          <w:szCs w:val="22"/>
        </w:rPr>
      </w:pPr>
      <w:r>
        <w:rPr>
          <w:rFonts w:eastAsia="游明朝"/>
          <w:b/>
          <w:sz w:val="22"/>
          <w:szCs w:val="22"/>
          <w:u w:val="single"/>
        </w:rPr>
        <w:lastRenderedPageBreak/>
        <w:t>Proposal</w:t>
      </w:r>
      <w:r w:rsidRPr="001A2879">
        <w:rPr>
          <w:rFonts w:eastAsia="游明朝" w:hint="eastAsia"/>
          <w:b/>
          <w:sz w:val="22"/>
          <w:szCs w:val="22"/>
          <w:u w:val="single"/>
        </w:rPr>
        <w:t xml:space="preserve"> 1</w:t>
      </w:r>
      <w:r>
        <w:rPr>
          <w:rFonts w:eastAsia="游明朝" w:hint="eastAsia"/>
          <w:b/>
          <w:sz w:val="22"/>
          <w:szCs w:val="22"/>
        </w:rPr>
        <w:t xml:space="preserve">: The latest TA and </w:t>
      </w:r>
      <w:proofErr w:type="spellStart"/>
      <w:r>
        <w:rPr>
          <w:rFonts w:eastAsia="游明朝" w:hint="eastAsia"/>
          <w:b/>
          <w:sz w:val="22"/>
          <w:szCs w:val="22"/>
        </w:rPr>
        <w:t>T_delta</w:t>
      </w:r>
      <w:proofErr w:type="spellEnd"/>
      <w:r>
        <w:rPr>
          <w:rFonts w:eastAsia="游明朝" w:hint="eastAsia"/>
          <w:b/>
          <w:sz w:val="22"/>
          <w:szCs w:val="22"/>
        </w:rPr>
        <w:t xml:space="preserve"> should be used for the calculation of (TA/2 + </w:t>
      </w:r>
      <w:proofErr w:type="spellStart"/>
      <w:r>
        <w:rPr>
          <w:rFonts w:eastAsia="游明朝" w:hint="eastAsia"/>
          <w:b/>
          <w:sz w:val="22"/>
          <w:szCs w:val="22"/>
        </w:rPr>
        <w:t>T_delta</w:t>
      </w:r>
      <w:proofErr w:type="spellEnd"/>
      <w:r>
        <w:rPr>
          <w:rFonts w:eastAsia="游明朝" w:hint="eastAsia"/>
          <w:b/>
          <w:sz w:val="22"/>
          <w:szCs w:val="22"/>
        </w:rPr>
        <w:t>), and whether averaging TA with considering DL Rx timing at MT for every TAC timing or not is left for implementation.</w:t>
      </w:r>
    </w:p>
    <w:p w14:paraId="56E5AAFE" w14:textId="7E40559B" w:rsidR="00EB5AD0" w:rsidRPr="00EB5AD0" w:rsidRDefault="00EB5AD0" w:rsidP="00E25701">
      <w:pPr>
        <w:spacing w:afterLines="50" w:after="120"/>
        <w:jc w:val="both"/>
        <w:rPr>
          <w:rFonts w:eastAsia="ＭＳ 明朝"/>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2</w:t>
      </w:r>
      <w:r>
        <w:rPr>
          <w:rFonts w:eastAsia="游明朝" w:hint="eastAsia"/>
          <w:b/>
          <w:sz w:val="22"/>
          <w:szCs w:val="22"/>
        </w:rPr>
        <w:t xml:space="preserve">: MAC CE </w:t>
      </w:r>
      <w:proofErr w:type="gramStart"/>
      <w:r>
        <w:rPr>
          <w:rFonts w:eastAsia="游明朝" w:hint="eastAsia"/>
          <w:b/>
          <w:sz w:val="22"/>
          <w:szCs w:val="22"/>
        </w:rPr>
        <w:t>is used</w:t>
      </w:r>
      <w:proofErr w:type="gramEnd"/>
      <w:r>
        <w:rPr>
          <w:rFonts w:eastAsia="游明朝" w:hint="eastAsia"/>
          <w:b/>
          <w:sz w:val="22"/>
          <w:szCs w:val="22"/>
        </w:rPr>
        <w:t xml:space="preserve"> for </w:t>
      </w:r>
      <w:r>
        <w:rPr>
          <w:rFonts w:eastAsia="游明朝"/>
          <w:b/>
          <w:sz w:val="22"/>
          <w:szCs w:val="22"/>
        </w:rPr>
        <w:t>signalling</w:t>
      </w:r>
      <w:r>
        <w:rPr>
          <w:rFonts w:eastAsia="游明朝" w:hint="eastAsia"/>
          <w:b/>
          <w:sz w:val="22"/>
          <w:szCs w:val="22"/>
        </w:rPr>
        <w:t xml:space="preserve"> of </w:t>
      </w:r>
      <w:proofErr w:type="spellStart"/>
      <w:r>
        <w:rPr>
          <w:rFonts w:eastAsia="游明朝" w:hint="eastAsia"/>
          <w:b/>
          <w:sz w:val="22"/>
          <w:szCs w:val="22"/>
        </w:rPr>
        <w:t>T_delta</w:t>
      </w:r>
      <w:proofErr w:type="spellEnd"/>
      <w:r>
        <w:rPr>
          <w:rFonts w:eastAsia="游明朝" w:hint="eastAsia"/>
          <w:b/>
          <w:sz w:val="22"/>
          <w:szCs w:val="22"/>
        </w:rPr>
        <w:t>.</w:t>
      </w:r>
    </w:p>
    <w:p w14:paraId="4354BEFD" w14:textId="5B31ADA3" w:rsidR="00547895" w:rsidRPr="00547895" w:rsidRDefault="00547895" w:rsidP="006A774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B5AD0">
        <w:rPr>
          <w:rFonts w:eastAsia="游明朝" w:hint="eastAsia"/>
          <w:b/>
          <w:sz w:val="22"/>
          <w:szCs w:val="22"/>
          <w:u w:val="single"/>
        </w:rPr>
        <w:t>3</w:t>
      </w:r>
      <w:r>
        <w:rPr>
          <w:rFonts w:eastAsia="游明朝" w:hint="eastAsia"/>
          <w:b/>
          <w:sz w:val="22"/>
          <w:szCs w:val="22"/>
        </w:rPr>
        <w:t xml:space="preserve">: </w:t>
      </w:r>
      <w:r>
        <w:rPr>
          <w:rFonts w:eastAsia="游明朝"/>
          <w:b/>
          <w:sz w:val="22"/>
          <w:szCs w:val="22"/>
        </w:rPr>
        <w:t xml:space="preserve">In order to generate accurate </w:t>
      </w:r>
      <w:proofErr w:type="spellStart"/>
      <w:r>
        <w:rPr>
          <w:rFonts w:eastAsia="游明朝"/>
          <w:b/>
          <w:sz w:val="22"/>
          <w:szCs w:val="22"/>
        </w:rPr>
        <w:t>T_delta</w:t>
      </w:r>
      <w:proofErr w:type="spellEnd"/>
      <w:r>
        <w:rPr>
          <w:rFonts w:eastAsia="游明朝"/>
          <w:b/>
          <w:sz w:val="22"/>
          <w:szCs w:val="22"/>
        </w:rPr>
        <w:t xml:space="preserve"> value to be indicated to child node, information regarding target absolute DL </w:t>
      </w:r>
      <w:proofErr w:type="spellStart"/>
      <w:proofErr w:type="gramStart"/>
      <w:r>
        <w:rPr>
          <w:rFonts w:eastAsia="游明朝"/>
          <w:b/>
          <w:sz w:val="22"/>
          <w:szCs w:val="22"/>
        </w:rPr>
        <w:t>Tx</w:t>
      </w:r>
      <w:proofErr w:type="spellEnd"/>
      <w:proofErr w:type="gramEnd"/>
      <w:r>
        <w:rPr>
          <w:rFonts w:eastAsia="游明朝"/>
          <w:b/>
          <w:sz w:val="22"/>
          <w:szCs w:val="22"/>
        </w:rPr>
        <w:t xml:space="preserve"> timing can be provided to the IAB-node.</w:t>
      </w:r>
    </w:p>
    <w:p w14:paraId="72A4A006" w14:textId="1BDF20F5" w:rsidR="006A7741" w:rsidRPr="006A7741" w:rsidRDefault="006A7741" w:rsidP="006A7741">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B5AD0">
        <w:rPr>
          <w:rFonts w:eastAsia="游明朝" w:hint="eastAsia"/>
          <w:b/>
          <w:sz w:val="22"/>
          <w:szCs w:val="22"/>
          <w:u w:val="single"/>
        </w:rPr>
        <w:t>4</w:t>
      </w:r>
      <w:r>
        <w:rPr>
          <w:rFonts w:eastAsia="游明朝" w:hint="eastAsia"/>
          <w:b/>
          <w:sz w:val="22"/>
          <w:szCs w:val="22"/>
        </w:rPr>
        <w:t xml:space="preserve">: </w:t>
      </w:r>
      <w:r>
        <w:rPr>
          <w:rFonts w:eastAsia="游明朝"/>
          <w:b/>
          <w:sz w:val="22"/>
          <w:szCs w:val="22"/>
        </w:rPr>
        <w:t>For the IAB-node having multiple parent nodes, each parent node can indicate its hop order from a node having accurate synchronization source.</w:t>
      </w:r>
    </w:p>
    <w:p w14:paraId="378B2C03" w14:textId="5A000934" w:rsidR="005A7716" w:rsidRPr="006A7741" w:rsidRDefault="005A7716" w:rsidP="005A771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B5AD0">
        <w:rPr>
          <w:rFonts w:eastAsia="游明朝" w:hint="eastAsia"/>
          <w:b/>
          <w:sz w:val="22"/>
          <w:szCs w:val="22"/>
          <w:u w:val="single"/>
        </w:rPr>
        <w:t>5</w:t>
      </w:r>
      <w:r>
        <w:rPr>
          <w:rFonts w:eastAsia="游明朝" w:hint="eastAsia"/>
          <w:b/>
          <w:sz w:val="22"/>
          <w:szCs w:val="22"/>
        </w:rPr>
        <w:t xml:space="preserve">: </w:t>
      </w:r>
      <w:r>
        <w:rPr>
          <w:rFonts w:eastAsia="游明朝"/>
          <w:b/>
          <w:sz w:val="22"/>
          <w:szCs w:val="22"/>
        </w:rPr>
        <w:t xml:space="preserve">The IAB-node having accurate synchronization source can report on an error regarding the indicated </w:t>
      </w:r>
      <w:proofErr w:type="spellStart"/>
      <w:r>
        <w:rPr>
          <w:rFonts w:eastAsia="游明朝"/>
          <w:b/>
          <w:sz w:val="22"/>
          <w:szCs w:val="22"/>
        </w:rPr>
        <w:t>T_delta</w:t>
      </w:r>
      <w:proofErr w:type="spellEnd"/>
      <w:r>
        <w:rPr>
          <w:rFonts w:eastAsia="游明朝"/>
          <w:b/>
          <w:sz w:val="22"/>
          <w:szCs w:val="22"/>
        </w:rPr>
        <w:t xml:space="preserve"> value to its parent node.</w:t>
      </w:r>
    </w:p>
    <w:p w14:paraId="78761C00" w14:textId="77777777" w:rsidR="00F624AE" w:rsidRPr="005A7716" w:rsidRDefault="00F624AE"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FCBA23C" w14:textId="4E6E048E" w:rsidR="006E46DB" w:rsidRDefault="006E46DB" w:rsidP="006E46DB">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RAN1</w:t>
      </w:r>
      <w:r w:rsidR="009054F5">
        <w:rPr>
          <w:rFonts w:eastAsia="ＭＳ 明朝"/>
          <w:sz w:val="22"/>
        </w:rPr>
        <w:t>#9</w:t>
      </w:r>
      <w:r w:rsidR="00EA2E4F">
        <w:rPr>
          <w:rFonts w:eastAsia="ＭＳ 明朝" w:hint="eastAsia"/>
          <w:sz w:val="22"/>
        </w:rPr>
        <w:t>8</w:t>
      </w:r>
      <w:r>
        <w:rPr>
          <w:rFonts w:eastAsia="ＭＳ 明朝"/>
          <w:sz w:val="22"/>
        </w:rPr>
        <w:t xml:space="preserve">, </w:t>
      </w:r>
      <w:r w:rsidRPr="00D21CF6">
        <w:rPr>
          <w:rFonts w:eastAsia="ＭＳ 明朝"/>
          <w:sz w:val="22"/>
        </w:rPr>
        <w:t>RAN1 Chairman’s Notes</w:t>
      </w:r>
      <w:r w:rsidR="0090598A">
        <w:rPr>
          <w:rFonts w:eastAsia="ＭＳ 明朝"/>
          <w:sz w:val="22"/>
        </w:rPr>
        <w:t xml:space="preserve">, </w:t>
      </w:r>
      <w:r w:rsidR="00EA2E4F">
        <w:rPr>
          <w:rFonts w:eastAsia="ＭＳ 明朝" w:hint="eastAsia"/>
          <w:sz w:val="22"/>
        </w:rPr>
        <w:t>Sept</w:t>
      </w:r>
      <w:r>
        <w:rPr>
          <w:rFonts w:eastAsia="ＭＳ 明朝"/>
          <w:sz w:val="22"/>
        </w:rPr>
        <w:t>. 2019.</w:t>
      </w:r>
      <w:proofErr w:type="gramEnd"/>
    </w:p>
    <w:p w14:paraId="690E19F7" w14:textId="473BFABF" w:rsidR="00564818" w:rsidRDefault="00564818" w:rsidP="00564818">
      <w:pPr>
        <w:pStyle w:val="afc"/>
        <w:numPr>
          <w:ilvl w:val="0"/>
          <w:numId w:val="4"/>
        </w:numPr>
        <w:spacing w:afterLines="50" w:after="120"/>
        <w:ind w:leftChars="0"/>
        <w:jc w:val="both"/>
        <w:rPr>
          <w:rFonts w:eastAsia="ＭＳ 明朝"/>
          <w:sz w:val="22"/>
        </w:rPr>
      </w:pPr>
      <w:proofErr w:type="gramStart"/>
      <w:r w:rsidRPr="00571AD2">
        <w:rPr>
          <w:rFonts w:eastAsia="ＭＳ 明朝"/>
          <w:sz w:val="22"/>
        </w:rPr>
        <w:t>3GPP</w:t>
      </w:r>
      <w:r>
        <w:rPr>
          <w:rFonts w:eastAsia="ＭＳ 明朝"/>
          <w:sz w:val="22"/>
        </w:rPr>
        <w:t xml:space="preserve">, RAN1#96,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xml:space="preserve"> 2019.</w:t>
      </w:r>
      <w:proofErr w:type="gramEnd"/>
    </w:p>
    <w:p w14:paraId="0521203C" w14:textId="1D5B1BCF" w:rsidR="00EB5AD0" w:rsidRPr="00E76701" w:rsidRDefault="00E76701" w:rsidP="00E76701">
      <w:pPr>
        <w:pStyle w:val="afc"/>
        <w:numPr>
          <w:ilvl w:val="0"/>
          <w:numId w:val="4"/>
        </w:numPr>
        <w:spacing w:afterLines="50" w:after="120"/>
        <w:ind w:leftChars="0"/>
        <w:jc w:val="both"/>
        <w:rPr>
          <w:rFonts w:eastAsia="ＭＳ 明朝"/>
          <w:sz w:val="22"/>
        </w:rPr>
      </w:pPr>
      <w:proofErr w:type="gramStart"/>
      <w:r w:rsidRPr="00E76701">
        <w:rPr>
          <w:rFonts w:eastAsia="ＭＳ 明朝"/>
          <w:sz w:val="22"/>
        </w:rPr>
        <w:t>R1-1909925</w:t>
      </w:r>
      <w:r>
        <w:rPr>
          <w:rFonts w:eastAsia="ＭＳ 明朝"/>
          <w:sz w:val="22"/>
        </w:rPr>
        <w:t>, Qualcomm, “</w:t>
      </w:r>
      <w:r w:rsidRPr="00E76701">
        <w:rPr>
          <w:rFonts w:eastAsia="ＭＳ 明朝"/>
          <w:sz w:val="22"/>
        </w:rPr>
        <w:t>Upper layers parameters to support IAB physical layer operation</w:t>
      </w:r>
      <w:r>
        <w:rPr>
          <w:rFonts w:eastAsia="ＭＳ 明朝"/>
          <w:sz w:val="22"/>
        </w:rPr>
        <w:t xml:space="preserve">,” </w:t>
      </w:r>
      <w:r>
        <w:rPr>
          <w:rFonts w:eastAsia="ＭＳ 明朝" w:hint="eastAsia"/>
          <w:sz w:val="22"/>
        </w:rPr>
        <w:t>Oct.</w:t>
      </w:r>
      <w:r>
        <w:rPr>
          <w:rFonts w:eastAsia="ＭＳ 明朝"/>
          <w:sz w:val="22"/>
        </w:rPr>
        <w:t xml:space="preserve"> 2019.</w:t>
      </w:r>
      <w:proofErr w:type="gramEnd"/>
    </w:p>
    <w:p w14:paraId="18810367" w14:textId="77777777" w:rsidR="00E76701" w:rsidRDefault="00E76701" w:rsidP="00EB5AD0">
      <w:pPr>
        <w:spacing w:afterLines="50" w:after="120"/>
        <w:jc w:val="both"/>
        <w:rPr>
          <w:rFonts w:eastAsia="ＭＳ 明朝"/>
          <w:sz w:val="22"/>
        </w:rPr>
      </w:pPr>
    </w:p>
    <w:p w14:paraId="1C729F89" w14:textId="77777777" w:rsidR="00EB5AD0" w:rsidRPr="00EE092A" w:rsidRDefault="00EB5AD0" w:rsidP="00EB5AD0">
      <w:pPr>
        <w:pStyle w:val="1"/>
        <w:spacing w:before="180" w:after="120"/>
        <w:rPr>
          <w:rFonts w:eastAsia="ＭＳ 明朝"/>
          <w:b/>
          <w:bCs/>
          <w:szCs w:val="24"/>
          <w:lang w:val="en-US"/>
        </w:rPr>
      </w:pPr>
      <w:r>
        <w:rPr>
          <w:rFonts w:eastAsia="ＭＳ 明朝" w:hint="eastAsia"/>
          <w:b/>
          <w:bCs/>
          <w:szCs w:val="24"/>
          <w:lang w:val="en-US"/>
        </w:rPr>
        <w:t>Appendix</w:t>
      </w:r>
    </w:p>
    <w:p w14:paraId="745F0B5B" w14:textId="07E35409" w:rsidR="00EB5AD0" w:rsidRDefault="00EB5AD0" w:rsidP="00EB5AD0">
      <w:pPr>
        <w:pStyle w:val="2"/>
        <w:rPr>
          <w:sz w:val="22"/>
          <w:szCs w:val="22"/>
          <w:lang w:val="en-US"/>
        </w:rPr>
      </w:pPr>
      <w:r>
        <w:rPr>
          <w:rFonts w:hint="eastAsia"/>
          <w:sz w:val="22"/>
          <w:szCs w:val="22"/>
          <w:lang w:val="en-US"/>
        </w:rPr>
        <w:t>A.1</w:t>
      </w:r>
      <w:r>
        <w:rPr>
          <w:rFonts w:hint="eastAsia"/>
          <w:sz w:val="22"/>
          <w:szCs w:val="22"/>
          <w:lang w:val="en-US"/>
        </w:rPr>
        <w:tab/>
        <w:t>Proposal for upper layer parameter</w:t>
      </w:r>
      <w:r w:rsidR="00B9544F">
        <w:rPr>
          <w:sz w:val="22"/>
          <w:szCs w:val="22"/>
          <w:lang w:val="en-US"/>
        </w:rPr>
        <w:t>s</w:t>
      </w:r>
    </w:p>
    <w:p w14:paraId="7D4391EC" w14:textId="6DB18E4E" w:rsidR="00EB5AD0" w:rsidRPr="00662FE1" w:rsidRDefault="00EB5AD0" w:rsidP="00EB5AD0">
      <w:pPr>
        <w:rPr>
          <w:sz w:val="22"/>
          <w:szCs w:val="22"/>
          <w:lang w:val="en-US"/>
        </w:rPr>
      </w:pPr>
      <w:r>
        <w:rPr>
          <w:rFonts w:hint="eastAsia"/>
          <w:sz w:val="22"/>
          <w:szCs w:val="22"/>
          <w:lang w:val="en-US"/>
        </w:rPr>
        <w:t>An upper layer parameter</w:t>
      </w:r>
      <w:r w:rsidR="00B9544F">
        <w:rPr>
          <w:sz w:val="22"/>
          <w:szCs w:val="22"/>
          <w:lang w:val="en-US"/>
        </w:rPr>
        <w:t>s</w:t>
      </w:r>
      <w:r>
        <w:rPr>
          <w:rFonts w:hint="eastAsia"/>
          <w:sz w:val="22"/>
          <w:szCs w:val="22"/>
          <w:lang w:val="en-US"/>
        </w:rPr>
        <w:t xml:space="preserve"> proposed in this contribution </w:t>
      </w:r>
      <w:r w:rsidR="00B9544F">
        <w:rPr>
          <w:sz w:val="22"/>
          <w:szCs w:val="22"/>
          <w:lang w:val="en-US"/>
        </w:rPr>
        <w:t>are</w:t>
      </w:r>
      <w:r>
        <w:rPr>
          <w:rFonts w:hint="eastAsia"/>
          <w:sz w:val="22"/>
          <w:szCs w:val="22"/>
          <w:lang w:val="en-US"/>
        </w:rPr>
        <w:t xml:space="preserve"> captured </w:t>
      </w:r>
      <w:r w:rsidR="00E76701">
        <w:rPr>
          <w:rFonts w:hint="eastAsia"/>
          <w:sz w:val="22"/>
          <w:szCs w:val="22"/>
          <w:lang w:val="en-US"/>
        </w:rPr>
        <w:t xml:space="preserve">in the table for upper layer parameters for the </w:t>
      </w:r>
      <w:r w:rsidR="00E76701">
        <w:rPr>
          <w:sz w:val="22"/>
          <w:szCs w:val="22"/>
          <w:lang w:val="en-US"/>
        </w:rPr>
        <w:t>“</w:t>
      </w:r>
      <w:r w:rsidR="00E76701">
        <w:rPr>
          <w:rFonts w:hint="eastAsia"/>
          <w:sz w:val="22"/>
          <w:szCs w:val="22"/>
          <w:lang w:val="en-US"/>
        </w:rPr>
        <w:t>case-1</w:t>
      </w:r>
      <w:r w:rsidR="00E76701">
        <w:rPr>
          <w:sz w:val="22"/>
          <w:szCs w:val="22"/>
          <w:lang w:val="en-US"/>
        </w:rPr>
        <w:t>”</w:t>
      </w:r>
      <w:r w:rsidR="00E76701">
        <w:rPr>
          <w:rFonts w:hint="eastAsia"/>
          <w:sz w:val="22"/>
          <w:szCs w:val="22"/>
          <w:lang w:val="en-US"/>
        </w:rPr>
        <w:t xml:space="preserve"> OTA timing alignment proposed in [3]</w:t>
      </w:r>
      <w:r>
        <w:rPr>
          <w:rFonts w:hint="eastAsia"/>
          <w:sz w:val="22"/>
          <w:szCs w:val="22"/>
          <w:lang w:val="en-US"/>
        </w:rPr>
        <w:t>.</w:t>
      </w:r>
    </w:p>
    <w:p w14:paraId="24421248" w14:textId="77777777" w:rsidR="00EB5AD0" w:rsidRPr="00662FE1" w:rsidRDefault="00EB5AD0" w:rsidP="00EB5AD0">
      <w:pPr>
        <w:rPr>
          <w:sz w:val="22"/>
          <w:szCs w:val="22"/>
          <w:lang w:val="en-US"/>
        </w:rPr>
      </w:pPr>
    </w:p>
    <w:p w14:paraId="15C41E43" w14:textId="77777777" w:rsidR="00EB5AD0" w:rsidRPr="00662FE1" w:rsidRDefault="00EB5AD0" w:rsidP="00EB5AD0">
      <w:pPr>
        <w:jc w:val="center"/>
        <w:rPr>
          <w:sz w:val="22"/>
          <w:szCs w:val="22"/>
          <w:lang w:val="en-US"/>
        </w:rPr>
      </w:pPr>
      <w:r>
        <w:rPr>
          <w:rFonts w:hint="eastAsia"/>
          <w:sz w:val="22"/>
          <w:szCs w:val="22"/>
          <w:lang w:val="en-US"/>
        </w:rPr>
        <w:t xml:space="preserve">Table </w:t>
      </w:r>
      <w:proofErr w:type="gramStart"/>
      <w:r>
        <w:rPr>
          <w:rFonts w:hint="eastAsia"/>
          <w:sz w:val="22"/>
          <w:szCs w:val="22"/>
          <w:lang w:val="en-US"/>
        </w:rPr>
        <w:t>A :</w:t>
      </w:r>
      <w:proofErr w:type="gramEnd"/>
      <w:r>
        <w:rPr>
          <w:rFonts w:hint="eastAsia"/>
          <w:sz w:val="22"/>
          <w:szCs w:val="22"/>
          <w:lang w:val="en-US"/>
        </w:rPr>
        <w:t xml:space="preserve"> Upper layer parameters for </w:t>
      </w:r>
      <w:r w:rsidRPr="00662FE1">
        <w:rPr>
          <w:sz w:val="22"/>
          <w:szCs w:val="22"/>
          <w:lang w:val="en-US"/>
        </w:rPr>
        <w:t>the “case-1” OTA timing alignment</w:t>
      </w:r>
    </w:p>
    <w:tbl>
      <w:tblPr>
        <w:tblW w:w="10445" w:type="dxa"/>
        <w:jc w:val="center"/>
        <w:tblLayout w:type="fixed"/>
        <w:tblLook w:val="04A0" w:firstRow="1" w:lastRow="0" w:firstColumn="1" w:lastColumn="0" w:noHBand="0" w:noVBand="1"/>
      </w:tblPr>
      <w:tblGrid>
        <w:gridCol w:w="663"/>
        <w:gridCol w:w="992"/>
        <w:gridCol w:w="1559"/>
        <w:gridCol w:w="1843"/>
        <w:gridCol w:w="992"/>
        <w:gridCol w:w="851"/>
        <w:gridCol w:w="1275"/>
        <w:gridCol w:w="1134"/>
        <w:gridCol w:w="1136"/>
      </w:tblGrid>
      <w:tr w:rsidR="00EB5AD0" w:rsidRPr="00E073B3" w14:paraId="7DE90537" w14:textId="77777777" w:rsidTr="00727BE8">
        <w:trPr>
          <w:trHeight w:val="420"/>
          <w:jc w:val="center"/>
        </w:trPr>
        <w:tc>
          <w:tcPr>
            <w:tcW w:w="663" w:type="dxa"/>
            <w:tcBorders>
              <w:top w:val="single" w:sz="4" w:space="0" w:color="auto"/>
              <w:left w:val="single" w:sz="4" w:space="0" w:color="auto"/>
              <w:right w:val="single" w:sz="4" w:space="0" w:color="auto"/>
            </w:tcBorders>
            <w:shd w:val="clear" w:color="000000" w:fill="DCE6F1"/>
            <w:vAlign w:val="center"/>
            <w:hideMark/>
          </w:tcPr>
          <w:p w14:paraId="1FC9BC78" w14:textId="77777777" w:rsidR="00EB5AD0" w:rsidRDefault="00EB5AD0" w:rsidP="00727BE8">
            <w:pPr>
              <w:jc w:val="center"/>
              <w:rPr>
                <w:rFonts w:eastAsia="Times New Roman"/>
                <w:b/>
                <w:bCs/>
                <w:sz w:val="16"/>
                <w:szCs w:val="16"/>
              </w:rPr>
            </w:pPr>
          </w:p>
          <w:p w14:paraId="1950100D" w14:textId="77777777" w:rsidR="00EB5AD0" w:rsidRDefault="00EB5AD0" w:rsidP="00727BE8">
            <w:pPr>
              <w:jc w:val="center"/>
              <w:rPr>
                <w:rFonts w:eastAsia="Times New Roman"/>
                <w:b/>
                <w:bCs/>
                <w:sz w:val="16"/>
                <w:szCs w:val="16"/>
              </w:rPr>
            </w:pPr>
          </w:p>
          <w:p w14:paraId="2F848F00" w14:textId="77777777" w:rsidR="00EB5AD0" w:rsidRPr="00E073B3" w:rsidRDefault="00EB5AD0" w:rsidP="00727BE8">
            <w:pPr>
              <w:jc w:val="center"/>
              <w:rPr>
                <w:rFonts w:eastAsia="Times New Roman"/>
                <w:b/>
                <w:bCs/>
                <w:sz w:val="16"/>
                <w:szCs w:val="16"/>
              </w:rPr>
            </w:pPr>
          </w:p>
        </w:tc>
        <w:tc>
          <w:tcPr>
            <w:tcW w:w="992" w:type="dxa"/>
            <w:tcBorders>
              <w:top w:val="single" w:sz="4" w:space="0" w:color="auto"/>
              <w:left w:val="nil"/>
              <w:right w:val="single" w:sz="4" w:space="0" w:color="auto"/>
            </w:tcBorders>
            <w:shd w:val="clear" w:color="000000" w:fill="DCE6F1"/>
            <w:vAlign w:val="center"/>
            <w:hideMark/>
          </w:tcPr>
          <w:p w14:paraId="0B6EC965" w14:textId="77777777" w:rsidR="00EB5AD0" w:rsidRPr="00E073B3" w:rsidRDefault="00EB5AD0" w:rsidP="00727BE8">
            <w:pPr>
              <w:jc w:val="center"/>
              <w:rPr>
                <w:rFonts w:eastAsia="Times New Roman"/>
                <w:b/>
                <w:bCs/>
                <w:sz w:val="16"/>
                <w:szCs w:val="16"/>
              </w:rPr>
            </w:pPr>
            <w:r w:rsidRPr="00E073B3">
              <w:rPr>
                <w:rFonts w:eastAsia="Times New Roman"/>
                <w:b/>
                <w:bCs/>
                <w:sz w:val="16"/>
                <w:szCs w:val="16"/>
              </w:rPr>
              <w:t>New or existing parameter</w:t>
            </w:r>
          </w:p>
        </w:tc>
        <w:tc>
          <w:tcPr>
            <w:tcW w:w="1559" w:type="dxa"/>
            <w:tcBorders>
              <w:top w:val="single" w:sz="4" w:space="0" w:color="auto"/>
              <w:left w:val="nil"/>
              <w:right w:val="single" w:sz="4" w:space="0" w:color="auto"/>
            </w:tcBorders>
            <w:shd w:val="clear" w:color="000000" w:fill="DCE6F1"/>
            <w:vAlign w:val="center"/>
            <w:hideMark/>
          </w:tcPr>
          <w:p w14:paraId="3430EBBA" w14:textId="77777777" w:rsidR="00EB5AD0" w:rsidRPr="00E073B3" w:rsidRDefault="00EB5AD0" w:rsidP="00727BE8">
            <w:pPr>
              <w:jc w:val="center"/>
              <w:rPr>
                <w:rFonts w:eastAsia="Times New Roman"/>
                <w:b/>
                <w:bCs/>
                <w:sz w:val="16"/>
                <w:szCs w:val="16"/>
              </w:rPr>
            </w:pPr>
            <w:r w:rsidRPr="00E073B3">
              <w:rPr>
                <w:rFonts w:eastAsia="Times New Roman"/>
                <w:b/>
                <w:bCs/>
                <w:sz w:val="16"/>
                <w:szCs w:val="16"/>
              </w:rPr>
              <w:t>Parameter name in specification</w:t>
            </w:r>
          </w:p>
        </w:tc>
        <w:tc>
          <w:tcPr>
            <w:tcW w:w="1843" w:type="dxa"/>
            <w:tcBorders>
              <w:top w:val="single" w:sz="4" w:space="0" w:color="auto"/>
              <w:left w:val="nil"/>
              <w:right w:val="single" w:sz="4" w:space="0" w:color="auto"/>
            </w:tcBorders>
            <w:shd w:val="clear" w:color="000000" w:fill="DCE6F1"/>
            <w:vAlign w:val="center"/>
            <w:hideMark/>
          </w:tcPr>
          <w:p w14:paraId="53D015B6" w14:textId="77777777" w:rsidR="00EB5AD0" w:rsidRPr="00E073B3" w:rsidRDefault="00EB5AD0" w:rsidP="00727BE8">
            <w:pPr>
              <w:jc w:val="center"/>
              <w:rPr>
                <w:rFonts w:eastAsia="Times New Roman"/>
                <w:b/>
                <w:bCs/>
                <w:sz w:val="16"/>
                <w:szCs w:val="16"/>
              </w:rPr>
            </w:pPr>
            <w:r w:rsidRPr="00E073B3">
              <w:rPr>
                <w:rFonts w:eastAsia="Times New Roman"/>
                <w:b/>
                <w:bCs/>
                <w:sz w:val="16"/>
                <w:szCs w:val="16"/>
              </w:rPr>
              <w:t>Description</w:t>
            </w:r>
          </w:p>
        </w:tc>
        <w:tc>
          <w:tcPr>
            <w:tcW w:w="992" w:type="dxa"/>
            <w:tcBorders>
              <w:top w:val="single" w:sz="4" w:space="0" w:color="auto"/>
              <w:left w:val="nil"/>
              <w:right w:val="single" w:sz="4" w:space="0" w:color="auto"/>
            </w:tcBorders>
            <w:shd w:val="clear" w:color="000000" w:fill="DCE6F1"/>
            <w:vAlign w:val="center"/>
            <w:hideMark/>
          </w:tcPr>
          <w:p w14:paraId="70DDCA78" w14:textId="77777777" w:rsidR="00EB5AD0" w:rsidRPr="00E073B3" w:rsidRDefault="00EB5AD0" w:rsidP="00727BE8">
            <w:pPr>
              <w:jc w:val="center"/>
              <w:rPr>
                <w:rFonts w:eastAsia="Times New Roman"/>
                <w:b/>
                <w:bCs/>
                <w:sz w:val="16"/>
                <w:szCs w:val="16"/>
              </w:rPr>
            </w:pPr>
            <w:r w:rsidRPr="00E073B3">
              <w:rPr>
                <w:rFonts w:eastAsia="Times New Roman"/>
                <w:b/>
                <w:bCs/>
                <w:sz w:val="16"/>
                <w:szCs w:val="16"/>
              </w:rPr>
              <w:t>Value range</w:t>
            </w:r>
          </w:p>
        </w:tc>
        <w:tc>
          <w:tcPr>
            <w:tcW w:w="851" w:type="dxa"/>
            <w:tcBorders>
              <w:top w:val="single" w:sz="4" w:space="0" w:color="auto"/>
              <w:left w:val="nil"/>
              <w:right w:val="single" w:sz="4" w:space="0" w:color="auto"/>
            </w:tcBorders>
            <w:shd w:val="clear" w:color="000000" w:fill="DCE6F1"/>
            <w:vAlign w:val="center"/>
            <w:hideMark/>
          </w:tcPr>
          <w:p w14:paraId="07AD5841" w14:textId="77777777" w:rsidR="00EB5AD0" w:rsidRPr="00E073B3" w:rsidRDefault="00EB5AD0" w:rsidP="00727BE8">
            <w:pPr>
              <w:jc w:val="center"/>
              <w:rPr>
                <w:rFonts w:eastAsia="Times New Roman"/>
                <w:b/>
                <w:bCs/>
                <w:sz w:val="16"/>
                <w:szCs w:val="16"/>
              </w:rPr>
            </w:pPr>
            <w:r w:rsidRPr="00E073B3">
              <w:rPr>
                <w:rFonts w:eastAsia="Times New Roman"/>
                <w:b/>
                <w:bCs/>
                <w:sz w:val="16"/>
                <w:szCs w:val="16"/>
              </w:rPr>
              <w:t>Default value</w:t>
            </w:r>
          </w:p>
        </w:tc>
        <w:tc>
          <w:tcPr>
            <w:tcW w:w="1275" w:type="dxa"/>
            <w:tcBorders>
              <w:top w:val="single" w:sz="4" w:space="0" w:color="auto"/>
              <w:left w:val="nil"/>
              <w:right w:val="single" w:sz="4" w:space="0" w:color="auto"/>
            </w:tcBorders>
            <w:shd w:val="clear" w:color="000000" w:fill="DCE6F1"/>
            <w:vAlign w:val="center"/>
            <w:hideMark/>
          </w:tcPr>
          <w:p w14:paraId="201F766E" w14:textId="77777777" w:rsidR="00EB5AD0" w:rsidRPr="00E073B3" w:rsidRDefault="00EB5AD0" w:rsidP="00727BE8">
            <w:pPr>
              <w:jc w:val="center"/>
              <w:rPr>
                <w:rFonts w:eastAsia="Times New Roman"/>
                <w:b/>
                <w:bCs/>
                <w:sz w:val="16"/>
                <w:szCs w:val="16"/>
              </w:rPr>
            </w:pPr>
            <w:r>
              <w:rPr>
                <w:rFonts w:eastAsia="Times New Roman"/>
                <w:b/>
                <w:bCs/>
                <w:sz w:val="16"/>
                <w:szCs w:val="16"/>
              </w:rPr>
              <w:t>IAB node</w:t>
            </w:r>
            <w:r w:rsidRPr="006A6944">
              <w:rPr>
                <w:rFonts w:eastAsia="Times New Roman"/>
                <w:b/>
                <w:bCs/>
                <w:sz w:val="16"/>
                <w:szCs w:val="16"/>
              </w:rPr>
              <w:t xml:space="preserve"> specific/</w:t>
            </w:r>
            <w:r>
              <w:rPr>
                <w:rFonts w:eastAsia="Times New Roman"/>
                <w:b/>
                <w:bCs/>
                <w:sz w:val="16"/>
                <w:szCs w:val="16"/>
              </w:rPr>
              <w:t>IAB nodes common</w:t>
            </w:r>
          </w:p>
        </w:tc>
        <w:tc>
          <w:tcPr>
            <w:tcW w:w="1134" w:type="dxa"/>
            <w:tcBorders>
              <w:top w:val="single" w:sz="4" w:space="0" w:color="auto"/>
              <w:left w:val="nil"/>
              <w:right w:val="single" w:sz="4" w:space="0" w:color="auto"/>
            </w:tcBorders>
            <w:shd w:val="clear" w:color="000000" w:fill="DCE6F1"/>
            <w:vAlign w:val="center"/>
            <w:hideMark/>
          </w:tcPr>
          <w:p w14:paraId="720F1201" w14:textId="77777777" w:rsidR="00EB5AD0" w:rsidRPr="00E073B3" w:rsidRDefault="00EB5AD0" w:rsidP="00727BE8">
            <w:pPr>
              <w:jc w:val="center"/>
              <w:rPr>
                <w:rFonts w:eastAsia="Times New Roman"/>
                <w:b/>
                <w:bCs/>
                <w:sz w:val="16"/>
                <w:szCs w:val="16"/>
              </w:rPr>
            </w:pPr>
            <w:r w:rsidRPr="00E073B3">
              <w:rPr>
                <w:rFonts w:eastAsia="Times New Roman"/>
                <w:b/>
                <w:bCs/>
                <w:sz w:val="16"/>
                <w:szCs w:val="16"/>
              </w:rPr>
              <w:t>Specification</w:t>
            </w:r>
          </w:p>
        </w:tc>
        <w:tc>
          <w:tcPr>
            <w:tcW w:w="1136" w:type="dxa"/>
            <w:tcBorders>
              <w:top w:val="single" w:sz="4" w:space="0" w:color="auto"/>
              <w:left w:val="nil"/>
              <w:right w:val="single" w:sz="4" w:space="0" w:color="auto"/>
            </w:tcBorders>
            <w:shd w:val="clear" w:color="000000" w:fill="DCE6F1"/>
            <w:vAlign w:val="center"/>
            <w:hideMark/>
          </w:tcPr>
          <w:p w14:paraId="4732AB78" w14:textId="77777777" w:rsidR="00EB5AD0" w:rsidRPr="00E073B3" w:rsidRDefault="00EB5AD0" w:rsidP="00727BE8">
            <w:pPr>
              <w:jc w:val="center"/>
              <w:rPr>
                <w:rFonts w:eastAsia="Times New Roman"/>
                <w:b/>
                <w:bCs/>
                <w:sz w:val="16"/>
                <w:szCs w:val="16"/>
              </w:rPr>
            </w:pPr>
            <w:r w:rsidRPr="00E073B3">
              <w:rPr>
                <w:rFonts w:eastAsia="Times New Roman"/>
                <w:b/>
                <w:bCs/>
                <w:sz w:val="16"/>
                <w:szCs w:val="16"/>
              </w:rPr>
              <w:t>Comment</w:t>
            </w:r>
          </w:p>
        </w:tc>
      </w:tr>
      <w:tr w:rsidR="00EB5AD0" w:rsidRPr="00E073B3" w14:paraId="341A77AA" w14:textId="77777777" w:rsidTr="00727BE8">
        <w:trPr>
          <w:trHeight w:val="400"/>
          <w:jc w:val="center"/>
        </w:trPr>
        <w:tc>
          <w:tcPr>
            <w:tcW w:w="663" w:type="dxa"/>
            <w:tcBorders>
              <w:top w:val="single" w:sz="4" w:space="0" w:color="auto"/>
              <w:left w:val="single" w:sz="4" w:space="0" w:color="auto"/>
              <w:bottom w:val="single" w:sz="4" w:space="0" w:color="auto"/>
              <w:right w:val="single" w:sz="4" w:space="0" w:color="auto"/>
            </w:tcBorders>
            <w:shd w:val="clear" w:color="auto" w:fill="auto"/>
            <w:noWrap/>
            <w:hideMark/>
          </w:tcPr>
          <w:p w14:paraId="6F79FB06" w14:textId="77777777" w:rsidR="00EB5AD0" w:rsidRPr="00B746B5" w:rsidRDefault="00EB5AD0" w:rsidP="00727BE8">
            <w:pPr>
              <w:rPr>
                <w:rFonts w:eastAsia="Times New Roman"/>
                <w:strike/>
                <w:color w:val="FF0000"/>
                <w:sz w:val="16"/>
                <w:szCs w:val="16"/>
              </w:rPr>
            </w:pPr>
            <w:r w:rsidRPr="00B746B5">
              <w:rPr>
                <w:rFonts w:eastAsia="Times New Roman"/>
                <w:strike/>
                <w:color w:val="FF0000"/>
                <w:sz w:val="16"/>
                <w:szCs w:val="16"/>
              </w:rPr>
              <w:t>Case-1 timing</w:t>
            </w:r>
          </w:p>
        </w:tc>
        <w:tc>
          <w:tcPr>
            <w:tcW w:w="992" w:type="dxa"/>
            <w:tcBorders>
              <w:top w:val="single" w:sz="4" w:space="0" w:color="auto"/>
              <w:left w:val="nil"/>
              <w:bottom w:val="single" w:sz="4" w:space="0" w:color="auto"/>
              <w:right w:val="single" w:sz="4" w:space="0" w:color="auto"/>
            </w:tcBorders>
            <w:shd w:val="clear" w:color="auto" w:fill="auto"/>
            <w:noWrap/>
            <w:hideMark/>
          </w:tcPr>
          <w:p w14:paraId="35A01289" w14:textId="77777777" w:rsidR="00EB5AD0" w:rsidRPr="00B746B5" w:rsidRDefault="00EB5AD0" w:rsidP="00727BE8">
            <w:pPr>
              <w:jc w:val="center"/>
              <w:rPr>
                <w:rFonts w:eastAsia="Times New Roman"/>
                <w:strike/>
                <w:color w:val="FF0000"/>
                <w:sz w:val="16"/>
                <w:szCs w:val="16"/>
              </w:rPr>
            </w:pPr>
            <w:r w:rsidRPr="00B746B5">
              <w:rPr>
                <w:rFonts w:eastAsia="Times New Roman"/>
                <w:strike/>
                <w:color w:val="FF0000"/>
                <w:sz w:val="16"/>
                <w:szCs w:val="16"/>
              </w:rPr>
              <w:t>New</w:t>
            </w:r>
          </w:p>
        </w:tc>
        <w:tc>
          <w:tcPr>
            <w:tcW w:w="1559" w:type="dxa"/>
            <w:tcBorders>
              <w:top w:val="single" w:sz="4" w:space="0" w:color="auto"/>
              <w:left w:val="nil"/>
              <w:bottom w:val="single" w:sz="4" w:space="0" w:color="auto"/>
              <w:right w:val="single" w:sz="4" w:space="0" w:color="auto"/>
            </w:tcBorders>
            <w:shd w:val="clear" w:color="auto" w:fill="auto"/>
            <w:noWrap/>
            <w:hideMark/>
          </w:tcPr>
          <w:p w14:paraId="58F3E743" w14:textId="77777777" w:rsidR="00EB5AD0" w:rsidRPr="00B746B5" w:rsidRDefault="00EB5AD0" w:rsidP="00727BE8">
            <w:pPr>
              <w:jc w:val="center"/>
              <w:rPr>
                <w:rFonts w:eastAsia="Times New Roman"/>
                <w:strike/>
                <w:color w:val="FF0000"/>
                <w:sz w:val="16"/>
                <w:szCs w:val="16"/>
              </w:rPr>
            </w:pPr>
            <w:proofErr w:type="spellStart"/>
            <w:r w:rsidRPr="00B746B5">
              <w:rPr>
                <w:rFonts w:eastAsia="Times New Roman"/>
                <w:strike/>
                <w:color w:val="FF0000"/>
                <w:sz w:val="16"/>
                <w:szCs w:val="16"/>
              </w:rPr>
              <w:t>T_delta</w:t>
            </w:r>
            <w:proofErr w:type="spellEnd"/>
            <w:r w:rsidRPr="00B746B5">
              <w:rPr>
                <w:rFonts w:eastAsia="Times New Roman"/>
                <w:strike/>
                <w:color w:val="FF0000"/>
                <w:sz w:val="16"/>
                <w:szCs w:val="16"/>
              </w:rPr>
              <w:t xml:space="preserve"> (name in specification to be determined by RAN2)</w:t>
            </w:r>
          </w:p>
        </w:tc>
        <w:tc>
          <w:tcPr>
            <w:tcW w:w="1843" w:type="dxa"/>
            <w:tcBorders>
              <w:top w:val="single" w:sz="4" w:space="0" w:color="auto"/>
              <w:left w:val="nil"/>
              <w:bottom w:val="single" w:sz="4" w:space="0" w:color="auto"/>
              <w:right w:val="single" w:sz="4" w:space="0" w:color="auto"/>
            </w:tcBorders>
            <w:shd w:val="clear" w:color="auto" w:fill="auto"/>
            <w:hideMark/>
          </w:tcPr>
          <w:p w14:paraId="1FFBD8D9" w14:textId="77777777" w:rsidR="00EB5AD0" w:rsidRPr="00B746B5" w:rsidRDefault="00EB5AD0" w:rsidP="00727BE8">
            <w:pPr>
              <w:rPr>
                <w:rFonts w:eastAsia="Times New Roman"/>
                <w:strike/>
                <w:color w:val="FF0000"/>
                <w:sz w:val="16"/>
                <w:szCs w:val="16"/>
              </w:rPr>
            </w:pPr>
            <w:r w:rsidRPr="00B746B5">
              <w:rPr>
                <w:strike/>
                <w:color w:val="FF0000"/>
                <w:sz w:val="16"/>
                <w:szCs w:val="16"/>
              </w:rPr>
              <w:t xml:space="preserve">(-1/2) of time interval at the parent node between the start of UL RX frame </w:t>
            </w:r>
            <w:proofErr w:type="spellStart"/>
            <w:r w:rsidRPr="00B746B5">
              <w:rPr>
                <w:strike/>
                <w:color w:val="FF0000"/>
                <w:sz w:val="16"/>
                <w:szCs w:val="16"/>
              </w:rPr>
              <w:t>i</w:t>
            </w:r>
            <w:proofErr w:type="spellEnd"/>
            <w:r w:rsidRPr="00B746B5">
              <w:rPr>
                <w:strike/>
                <w:color w:val="FF0000"/>
                <w:sz w:val="16"/>
                <w:szCs w:val="16"/>
              </w:rPr>
              <w:t xml:space="preserve"> for the IAB node and the start of DL TX frame </w:t>
            </w:r>
            <w:proofErr w:type="spellStart"/>
            <w:r w:rsidRPr="00B746B5">
              <w:rPr>
                <w:strike/>
                <w:color w:val="FF0000"/>
                <w:sz w:val="16"/>
                <w:szCs w:val="16"/>
              </w:rPr>
              <w:t>i</w:t>
            </w:r>
            <w:proofErr w:type="spellEnd"/>
            <w:r w:rsidRPr="00B746B5">
              <w:rPr>
                <w:strike/>
                <w:color w:val="FF0000"/>
                <w:sz w:val="16"/>
                <w:szCs w:val="16"/>
              </w:rPr>
              <w:t xml:space="preserve">. </w:t>
            </w:r>
            <w:r w:rsidRPr="00B746B5">
              <w:rPr>
                <w:rFonts w:eastAsia="Times New Roman"/>
                <w:strike/>
                <w:color w:val="FF0000"/>
                <w:sz w:val="16"/>
                <w:szCs w:val="16"/>
              </w:rPr>
              <w:t xml:space="preserve">  </w:t>
            </w:r>
          </w:p>
        </w:tc>
        <w:tc>
          <w:tcPr>
            <w:tcW w:w="992" w:type="dxa"/>
            <w:tcBorders>
              <w:top w:val="single" w:sz="4" w:space="0" w:color="auto"/>
              <w:left w:val="nil"/>
              <w:bottom w:val="single" w:sz="4" w:space="0" w:color="auto"/>
              <w:right w:val="single" w:sz="4" w:space="0" w:color="auto"/>
            </w:tcBorders>
            <w:shd w:val="clear" w:color="auto" w:fill="auto"/>
            <w:noWrap/>
            <w:hideMark/>
          </w:tcPr>
          <w:p w14:paraId="1BBAB8B4" w14:textId="77777777" w:rsidR="00EB5AD0" w:rsidRPr="00B746B5" w:rsidRDefault="00EB5AD0" w:rsidP="00727BE8">
            <w:pPr>
              <w:jc w:val="center"/>
              <w:rPr>
                <w:rFonts w:eastAsia="Times New Roman"/>
                <w:strike/>
                <w:color w:val="FF0000"/>
                <w:sz w:val="16"/>
                <w:szCs w:val="16"/>
              </w:rPr>
            </w:pPr>
            <w:r w:rsidRPr="00B746B5">
              <w:rPr>
                <w:rFonts w:eastAsia="Times New Roman"/>
                <w:strike/>
                <w:color w:val="FF0000"/>
                <w:sz w:val="16"/>
                <w:szCs w:val="16"/>
              </w:rPr>
              <w:t>TBD by RAN4</w:t>
            </w:r>
          </w:p>
        </w:tc>
        <w:tc>
          <w:tcPr>
            <w:tcW w:w="851" w:type="dxa"/>
            <w:tcBorders>
              <w:top w:val="single" w:sz="4" w:space="0" w:color="auto"/>
              <w:left w:val="nil"/>
              <w:bottom w:val="single" w:sz="4" w:space="0" w:color="auto"/>
              <w:right w:val="single" w:sz="4" w:space="0" w:color="auto"/>
            </w:tcBorders>
            <w:shd w:val="clear" w:color="auto" w:fill="auto"/>
            <w:noWrap/>
            <w:hideMark/>
          </w:tcPr>
          <w:p w14:paraId="654C89E2" w14:textId="77777777" w:rsidR="00EB5AD0" w:rsidRPr="00B746B5" w:rsidRDefault="00EB5AD0" w:rsidP="00727BE8">
            <w:pPr>
              <w:jc w:val="center"/>
              <w:rPr>
                <w:rFonts w:eastAsia="Times New Roman"/>
                <w:strike/>
                <w:color w:val="FF0000"/>
                <w:sz w:val="16"/>
                <w:szCs w:val="16"/>
              </w:rPr>
            </w:pPr>
            <w:r w:rsidRPr="00B746B5">
              <w:rPr>
                <w:rFonts w:eastAsia="Times New Roman"/>
                <w:strike/>
                <w:color w:val="FF0000"/>
                <w:sz w:val="16"/>
                <w:szCs w:val="16"/>
              </w:rPr>
              <w:t> N/A</w:t>
            </w:r>
          </w:p>
        </w:tc>
        <w:tc>
          <w:tcPr>
            <w:tcW w:w="1275" w:type="dxa"/>
            <w:tcBorders>
              <w:top w:val="single" w:sz="4" w:space="0" w:color="auto"/>
              <w:left w:val="nil"/>
              <w:bottom w:val="single" w:sz="4" w:space="0" w:color="auto"/>
              <w:right w:val="single" w:sz="4" w:space="0" w:color="auto"/>
            </w:tcBorders>
            <w:shd w:val="clear" w:color="auto" w:fill="auto"/>
          </w:tcPr>
          <w:p w14:paraId="4452A1A8" w14:textId="77777777" w:rsidR="00EB5AD0" w:rsidRPr="00B746B5" w:rsidRDefault="00EB5AD0" w:rsidP="00727BE8">
            <w:pPr>
              <w:jc w:val="center"/>
              <w:rPr>
                <w:rFonts w:eastAsia="Times New Roman"/>
                <w:strike/>
                <w:color w:val="FF0000"/>
                <w:sz w:val="16"/>
                <w:szCs w:val="16"/>
              </w:rPr>
            </w:pPr>
            <w:r w:rsidRPr="00B746B5">
              <w:rPr>
                <w:rFonts w:eastAsia="Times New Roman"/>
                <w:bCs/>
                <w:strike/>
                <w:color w:val="FF0000"/>
                <w:sz w:val="16"/>
                <w:szCs w:val="16"/>
              </w:rPr>
              <w:t>IAB node specific</w:t>
            </w:r>
          </w:p>
        </w:tc>
        <w:tc>
          <w:tcPr>
            <w:tcW w:w="1134" w:type="dxa"/>
            <w:tcBorders>
              <w:top w:val="single" w:sz="4" w:space="0" w:color="auto"/>
              <w:left w:val="nil"/>
              <w:bottom w:val="single" w:sz="4" w:space="0" w:color="auto"/>
              <w:right w:val="single" w:sz="4" w:space="0" w:color="auto"/>
            </w:tcBorders>
            <w:shd w:val="clear" w:color="auto" w:fill="auto"/>
          </w:tcPr>
          <w:p w14:paraId="31107BDB" w14:textId="77777777" w:rsidR="00EB5AD0" w:rsidRPr="00B746B5" w:rsidRDefault="00EB5AD0" w:rsidP="00727BE8">
            <w:pPr>
              <w:jc w:val="center"/>
              <w:rPr>
                <w:rFonts w:eastAsia="Times New Roman"/>
                <w:strike/>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hideMark/>
          </w:tcPr>
          <w:p w14:paraId="606C4185" w14:textId="77777777" w:rsidR="00EB5AD0" w:rsidRPr="00B746B5" w:rsidRDefault="00EB5AD0" w:rsidP="00727BE8">
            <w:pPr>
              <w:rPr>
                <w:rFonts w:eastAsia="Times New Roman"/>
                <w:strike/>
                <w:color w:val="FF0000"/>
                <w:sz w:val="16"/>
                <w:szCs w:val="16"/>
              </w:rPr>
            </w:pPr>
            <w:r w:rsidRPr="00B746B5">
              <w:rPr>
                <w:rFonts w:eastAsia="Times New Roman"/>
                <w:strike/>
                <w:color w:val="FF0000"/>
                <w:sz w:val="16"/>
                <w:szCs w:val="16"/>
              </w:rPr>
              <w:t xml:space="preserve">It remains TBD whether this parameter </w:t>
            </w:r>
            <w:proofErr w:type="gramStart"/>
            <w:r w:rsidRPr="00B746B5">
              <w:rPr>
                <w:rFonts w:eastAsia="Times New Roman"/>
                <w:strike/>
                <w:color w:val="FF0000"/>
                <w:sz w:val="16"/>
                <w:szCs w:val="16"/>
              </w:rPr>
              <w:t>is carried</w:t>
            </w:r>
            <w:proofErr w:type="gramEnd"/>
            <w:r w:rsidRPr="00B746B5">
              <w:rPr>
                <w:rFonts w:eastAsia="Times New Roman"/>
                <w:strike/>
                <w:color w:val="FF0000"/>
                <w:sz w:val="16"/>
                <w:szCs w:val="16"/>
              </w:rPr>
              <w:t xml:space="preserve"> in RRC or MAC-CE.  </w:t>
            </w:r>
          </w:p>
        </w:tc>
      </w:tr>
      <w:tr w:rsidR="00EB5AD0" w:rsidRPr="00E073B3" w14:paraId="43C6A0D6" w14:textId="77777777" w:rsidTr="00727BE8">
        <w:trPr>
          <w:trHeight w:val="400"/>
          <w:jc w:val="center"/>
        </w:trPr>
        <w:tc>
          <w:tcPr>
            <w:tcW w:w="663" w:type="dxa"/>
            <w:tcBorders>
              <w:top w:val="single" w:sz="4" w:space="0" w:color="auto"/>
              <w:left w:val="single" w:sz="4" w:space="0" w:color="auto"/>
              <w:bottom w:val="single" w:sz="4" w:space="0" w:color="auto"/>
              <w:right w:val="single" w:sz="4" w:space="0" w:color="auto"/>
            </w:tcBorders>
            <w:shd w:val="clear" w:color="auto" w:fill="auto"/>
            <w:noWrap/>
          </w:tcPr>
          <w:p w14:paraId="766D8142" w14:textId="77777777" w:rsidR="00EB5AD0" w:rsidRPr="008236E7" w:rsidRDefault="00EB5AD0" w:rsidP="00727BE8">
            <w:pPr>
              <w:rPr>
                <w:rFonts w:eastAsiaTheme="minorEastAsia"/>
                <w:color w:val="FF0000"/>
                <w:sz w:val="16"/>
                <w:szCs w:val="16"/>
              </w:rPr>
            </w:pPr>
            <w:r>
              <w:rPr>
                <w:rFonts w:eastAsiaTheme="minorEastAsia" w:hint="eastAsia"/>
                <w:color w:val="FF0000"/>
                <w:sz w:val="16"/>
                <w:szCs w:val="16"/>
              </w:rPr>
              <w:t>Case-1 timing</w:t>
            </w:r>
          </w:p>
        </w:tc>
        <w:tc>
          <w:tcPr>
            <w:tcW w:w="992" w:type="dxa"/>
            <w:tcBorders>
              <w:top w:val="single" w:sz="4" w:space="0" w:color="auto"/>
              <w:left w:val="nil"/>
              <w:bottom w:val="single" w:sz="4" w:space="0" w:color="auto"/>
              <w:right w:val="single" w:sz="4" w:space="0" w:color="auto"/>
            </w:tcBorders>
            <w:shd w:val="clear" w:color="auto" w:fill="auto"/>
            <w:noWrap/>
          </w:tcPr>
          <w:p w14:paraId="6204AC46" w14:textId="77777777" w:rsidR="00EB5AD0" w:rsidRPr="008236E7" w:rsidRDefault="00EB5AD0" w:rsidP="00727BE8">
            <w:pPr>
              <w:jc w:val="center"/>
              <w:rPr>
                <w:rFonts w:eastAsiaTheme="minorEastAsia"/>
                <w:color w:val="FF0000"/>
                <w:sz w:val="16"/>
                <w:szCs w:val="16"/>
              </w:rPr>
            </w:pPr>
            <w:r>
              <w:rPr>
                <w:rFonts w:eastAsiaTheme="minorEastAsia" w:hint="eastAsia"/>
                <w:color w:val="FF0000"/>
                <w:sz w:val="16"/>
                <w:szCs w:val="16"/>
              </w:rPr>
              <w:t>New</w:t>
            </w:r>
          </w:p>
        </w:tc>
        <w:tc>
          <w:tcPr>
            <w:tcW w:w="1559" w:type="dxa"/>
            <w:tcBorders>
              <w:top w:val="single" w:sz="4" w:space="0" w:color="auto"/>
              <w:left w:val="nil"/>
              <w:bottom w:val="single" w:sz="4" w:space="0" w:color="auto"/>
              <w:right w:val="single" w:sz="4" w:space="0" w:color="auto"/>
            </w:tcBorders>
            <w:shd w:val="clear" w:color="auto" w:fill="auto"/>
            <w:noWrap/>
          </w:tcPr>
          <w:p w14:paraId="6851D776" w14:textId="77777777" w:rsidR="00EB5AD0" w:rsidRPr="008236E7" w:rsidRDefault="00EB5AD0" w:rsidP="00727BE8">
            <w:pPr>
              <w:jc w:val="center"/>
              <w:rPr>
                <w:rFonts w:eastAsiaTheme="minorEastAsia"/>
                <w:color w:val="FF0000"/>
                <w:sz w:val="16"/>
                <w:szCs w:val="16"/>
              </w:rPr>
            </w:pPr>
            <w:r>
              <w:rPr>
                <w:rFonts w:eastAsiaTheme="minorEastAsia" w:hint="eastAsia"/>
                <w:color w:val="FF0000"/>
                <w:sz w:val="16"/>
                <w:szCs w:val="16"/>
              </w:rPr>
              <w:t xml:space="preserve">Target absolute DL </w:t>
            </w:r>
            <w:proofErr w:type="spellStart"/>
            <w:r>
              <w:rPr>
                <w:rFonts w:eastAsiaTheme="minorEastAsia" w:hint="eastAsia"/>
                <w:color w:val="FF0000"/>
                <w:sz w:val="16"/>
                <w:szCs w:val="16"/>
              </w:rPr>
              <w:t>Tx</w:t>
            </w:r>
            <w:proofErr w:type="spellEnd"/>
            <w:r>
              <w:rPr>
                <w:rFonts w:eastAsiaTheme="minorEastAsia" w:hint="eastAsia"/>
                <w:color w:val="FF0000"/>
                <w:sz w:val="16"/>
                <w:szCs w:val="16"/>
              </w:rPr>
              <w:t xml:space="preserve"> tim</w:t>
            </w:r>
            <w:r w:rsidRPr="008236E7">
              <w:rPr>
                <w:rFonts w:eastAsiaTheme="minorEastAsia" w:hint="eastAsia"/>
                <w:color w:val="FF0000"/>
                <w:sz w:val="16"/>
                <w:szCs w:val="16"/>
              </w:rPr>
              <w:t xml:space="preserve">ing </w:t>
            </w:r>
            <w:r w:rsidRPr="008236E7">
              <w:rPr>
                <w:rFonts w:eastAsia="Times New Roman"/>
                <w:color w:val="FF0000"/>
                <w:sz w:val="16"/>
                <w:szCs w:val="16"/>
              </w:rPr>
              <w:t>(name in specification to be determined by RAN2/3)</w:t>
            </w:r>
          </w:p>
        </w:tc>
        <w:tc>
          <w:tcPr>
            <w:tcW w:w="1843" w:type="dxa"/>
            <w:tcBorders>
              <w:top w:val="single" w:sz="4" w:space="0" w:color="auto"/>
              <w:left w:val="nil"/>
              <w:bottom w:val="single" w:sz="4" w:space="0" w:color="auto"/>
              <w:right w:val="single" w:sz="4" w:space="0" w:color="auto"/>
            </w:tcBorders>
            <w:shd w:val="clear" w:color="auto" w:fill="auto"/>
          </w:tcPr>
          <w:p w14:paraId="26C3C87F" w14:textId="77777777" w:rsidR="00EB5AD0" w:rsidRPr="008236E7" w:rsidRDefault="00EB5AD0" w:rsidP="00727BE8">
            <w:pPr>
              <w:rPr>
                <w:color w:val="FF0000"/>
                <w:sz w:val="16"/>
                <w:szCs w:val="16"/>
              </w:rPr>
            </w:pPr>
            <w:r>
              <w:rPr>
                <w:rFonts w:hint="eastAsia"/>
                <w:color w:val="FF0000"/>
                <w:sz w:val="16"/>
                <w:szCs w:val="16"/>
              </w:rPr>
              <w:t xml:space="preserve">Absolute DL </w:t>
            </w:r>
            <w:proofErr w:type="spellStart"/>
            <w:r>
              <w:rPr>
                <w:rFonts w:hint="eastAsia"/>
                <w:color w:val="FF0000"/>
                <w:sz w:val="16"/>
                <w:szCs w:val="16"/>
              </w:rPr>
              <w:t>Tx</w:t>
            </w:r>
            <w:proofErr w:type="spellEnd"/>
            <w:r>
              <w:rPr>
                <w:rFonts w:hint="eastAsia"/>
                <w:color w:val="FF0000"/>
                <w:sz w:val="16"/>
                <w:szCs w:val="16"/>
              </w:rPr>
              <w:t xml:space="preserve"> timing to generate accurate </w:t>
            </w:r>
            <w:proofErr w:type="spellStart"/>
            <w:r>
              <w:rPr>
                <w:rFonts w:hint="eastAsia"/>
                <w:color w:val="FF0000"/>
                <w:sz w:val="16"/>
                <w:szCs w:val="16"/>
              </w:rPr>
              <w:t>T_delta</w:t>
            </w:r>
            <w:proofErr w:type="spellEnd"/>
            <w:r>
              <w:rPr>
                <w:rFonts w:hint="eastAsia"/>
                <w:color w:val="FF0000"/>
                <w:sz w:val="16"/>
                <w:szCs w:val="16"/>
              </w:rPr>
              <w:t xml:space="preserve"> value using </w:t>
            </w:r>
            <w:r w:rsidRPr="00A77BF4">
              <w:rPr>
                <w:color w:val="FF0000"/>
                <w:sz w:val="16"/>
                <w:szCs w:val="16"/>
              </w:rPr>
              <w:t>accurate synchronization source</w:t>
            </w:r>
          </w:p>
        </w:tc>
        <w:tc>
          <w:tcPr>
            <w:tcW w:w="992" w:type="dxa"/>
            <w:tcBorders>
              <w:top w:val="single" w:sz="4" w:space="0" w:color="auto"/>
              <w:left w:val="nil"/>
              <w:bottom w:val="single" w:sz="4" w:space="0" w:color="auto"/>
              <w:right w:val="single" w:sz="4" w:space="0" w:color="auto"/>
            </w:tcBorders>
            <w:shd w:val="clear" w:color="auto" w:fill="auto"/>
            <w:noWrap/>
          </w:tcPr>
          <w:p w14:paraId="3FEF88ED" w14:textId="77777777" w:rsidR="00EB5AD0" w:rsidRPr="008236E7" w:rsidRDefault="00EB5AD0" w:rsidP="00727BE8">
            <w:pPr>
              <w:jc w:val="center"/>
              <w:rPr>
                <w:rFonts w:eastAsiaTheme="minorEastAsia"/>
                <w:color w:val="FF0000"/>
                <w:sz w:val="16"/>
                <w:szCs w:val="16"/>
              </w:rPr>
            </w:pPr>
            <w:r>
              <w:rPr>
                <w:rFonts w:eastAsiaTheme="minorEastAsia" w:hint="eastAsia"/>
                <w:color w:val="FF0000"/>
                <w:sz w:val="16"/>
                <w:szCs w:val="16"/>
              </w:rPr>
              <w:t>TBD</w:t>
            </w:r>
          </w:p>
        </w:tc>
        <w:tc>
          <w:tcPr>
            <w:tcW w:w="851" w:type="dxa"/>
            <w:tcBorders>
              <w:top w:val="single" w:sz="4" w:space="0" w:color="auto"/>
              <w:left w:val="nil"/>
              <w:bottom w:val="single" w:sz="4" w:space="0" w:color="auto"/>
              <w:right w:val="single" w:sz="4" w:space="0" w:color="auto"/>
            </w:tcBorders>
            <w:shd w:val="clear" w:color="auto" w:fill="auto"/>
            <w:noWrap/>
          </w:tcPr>
          <w:p w14:paraId="6364CF4D" w14:textId="77777777" w:rsidR="00EB5AD0" w:rsidRPr="008236E7" w:rsidRDefault="00EB5AD0" w:rsidP="00727BE8">
            <w:pPr>
              <w:jc w:val="center"/>
              <w:rPr>
                <w:rFonts w:eastAsiaTheme="minorEastAsia"/>
                <w:color w:val="FF0000"/>
                <w:sz w:val="16"/>
                <w:szCs w:val="16"/>
              </w:rPr>
            </w:pPr>
            <w:r>
              <w:rPr>
                <w:rFonts w:eastAsiaTheme="minorEastAsia" w:hint="eastAsia"/>
                <w:color w:val="FF0000"/>
                <w:sz w:val="16"/>
                <w:szCs w:val="16"/>
              </w:rPr>
              <w:t>N/A</w:t>
            </w:r>
          </w:p>
        </w:tc>
        <w:tc>
          <w:tcPr>
            <w:tcW w:w="1275" w:type="dxa"/>
            <w:tcBorders>
              <w:top w:val="single" w:sz="4" w:space="0" w:color="auto"/>
              <w:left w:val="nil"/>
              <w:bottom w:val="single" w:sz="4" w:space="0" w:color="auto"/>
              <w:right w:val="single" w:sz="4" w:space="0" w:color="auto"/>
            </w:tcBorders>
            <w:shd w:val="clear" w:color="auto" w:fill="auto"/>
          </w:tcPr>
          <w:p w14:paraId="2D71A9B2" w14:textId="77777777" w:rsidR="00EB5AD0" w:rsidRPr="00362AB8" w:rsidRDefault="00EB5AD0" w:rsidP="00727BE8">
            <w:pPr>
              <w:jc w:val="center"/>
              <w:rPr>
                <w:rFonts w:eastAsiaTheme="minorEastAsia"/>
                <w:bCs/>
                <w:color w:val="FF0000"/>
                <w:sz w:val="16"/>
                <w:szCs w:val="16"/>
              </w:rPr>
            </w:pPr>
            <w:r>
              <w:rPr>
                <w:rFonts w:eastAsiaTheme="minorEastAsia" w:hint="eastAsia"/>
                <w:bCs/>
                <w:color w:val="FF0000"/>
                <w:sz w:val="16"/>
                <w:szCs w:val="16"/>
              </w:rPr>
              <w:t>IAB node specific</w:t>
            </w:r>
          </w:p>
        </w:tc>
        <w:tc>
          <w:tcPr>
            <w:tcW w:w="1134" w:type="dxa"/>
            <w:tcBorders>
              <w:top w:val="single" w:sz="4" w:space="0" w:color="auto"/>
              <w:left w:val="nil"/>
              <w:bottom w:val="single" w:sz="4" w:space="0" w:color="auto"/>
              <w:right w:val="single" w:sz="4" w:space="0" w:color="auto"/>
            </w:tcBorders>
            <w:shd w:val="clear" w:color="auto" w:fill="auto"/>
          </w:tcPr>
          <w:p w14:paraId="7C87DAA4" w14:textId="77777777" w:rsidR="00EB5AD0" w:rsidRPr="008236E7" w:rsidRDefault="00EB5AD0" w:rsidP="00727BE8">
            <w:pPr>
              <w:jc w:val="center"/>
              <w:rPr>
                <w:rFonts w:eastAsia="Times New Roman"/>
                <w:color w:val="FF0000"/>
                <w:sz w:val="16"/>
                <w:szCs w:val="16"/>
              </w:rPr>
            </w:pPr>
          </w:p>
        </w:tc>
        <w:tc>
          <w:tcPr>
            <w:tcW w:w="1136" w:type="dxa"/>
            <w:tcBorders>
              <w:top w:val="single" w:sz="4" w:space="0" w:color="auto"/>
              <w:left w:val="nil"/>
              <w:bottom w:val="single" w:sz="4" w:space="0" w:color="auto"/>
              <w:right w:val="single" w:sz="4" w:space="0" w:color="auto"/>
            </w:tcBorders>
            <w:shd w:val="clear" w:color="auto" w:fill="auto"/>
            <w:noWrap/>
          </w:tcPr>
          <w:p w14:paraId="02DBC2A3" w14:textId="77777777" w:rsidR="00EB5AD0" w:rsidRPr="008236E7" w:rsidRDefault="00EB5AD0" w:rsidP="00727BE8">
            <w:pPr>
              <w:rPr>
                <w:rFonts w:eastAsia="Times New Roman"/>
                <w:color w:val="FF0000"/>
                <w:sz w:val="16"/>
                <w:szCs w:val="16"/>
              </w:rPr>
            </w:pPr>
          </w:p>
        </w:tc>
      </w:tr>
    </w:tbl>
    <w:p w14:paraId="2696DD98" w14:textId="77777777" w:rsidR="00EB5AD0" w:rsidRPr="00EB5AD0" w:rsidRDefault="00EB5AD0" w:rsidP="00EB5AD0">
      <w:pPr>
        <w:spacing w:afterLines="50" w:after="120"/>
        <w:jc w:val="both"/>
        <w:rPr>
          <w:rFonts w:eastAsia="ＭＳ 明朝"/>
          <w:sz w:val="22"/>
        </w:rPr>
      </w:pPr>
    </w:p>
    <w:sectPr w:rsidR="00EB5AD0" w:rsidRPr="00EB5AD0">
      <w:footerReference w:type="default" r:id="rId1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3492F73" w15:done="0"/>
  <w15:commentEx w15:paraId="46FEEA57" w15:done="0"/>
  <w15:commentEx w15:paraId="18308B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31E993" w14:textId="77777777" w:rsidR="00FB2A94" w:rsidRDefault="00FB2A94">
      <w:r>
        <w:separator/>
      </w:r>
    </w:p>
  </w:endnote>
  <w:endnote w:type="continuationSeparator" w:id="0">
    <w:p w14:paraId="169E9034" w14:textId="77777777" w:rsidR="00FB2A94" w:rsidRDefault="00FB2A94">
      <w:r>
        <w:continuationSeparator/>
      </w:r>
    </w:p>
  </w:endnote>
  <w:endnote w:type="continuationNotice" w:id="1">
    <w:p w14:paraId="41575A92" w14:textId="77777777" w:rsidR="00FB2A94" w:rsidRDefault="00FB2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032DC3CA"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746B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746B5">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D2F25" w14:textId="77777777" w:rsidR="00FB2A94" w:rsidRDefault="00FB2A94">
      <w:r>
        <w:separator/>
      </w:r>
    </w:p>
  </w:footnote>
  <w:footnote w:type="continuationSeparator" w:id="0">
    <w:p w14:paraId="7C7B2337" w14:textId="77777777" w:rsidR="00FB2A94" w:rsidRDefault="00FB2A94">
      <w:r>
        <w:continuationSeparator/>
      </w:r>
    </w:p>
  </w:footnote>
  <w:footnote w:type="continuationNotice" w:id="1">
    <w:p w14:paraId="5A348D07" w14:textId="77777777" w:rsidR="00FB2A94" w:rsidRDefault="00FB2A9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BE4206"/>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5B23B1D"/>
    <w:multiLevelType w:val="hybridMultilevel"/>
    <w:tmpl w:val="EB22313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C4A18E2"/>
    <w:multiLevelType w:val="hybridMultilevel"/>
    <w:tmpl w:val="77A0D40E"/>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691527"/>
    <w:multiLevelType w:val="hybridMultilevel"/>
    <w:tmpl w:val="DB386D2C"/>
    <w:lvl w:ilvl="0" w:tplc="33F0ED9A">
      <w:start w:val="1"/>
      <w:numFmt w:val="decimal"/>
      <w:lvlText w:val="Alt.%1 : "/>
      <w:lvlJc w:val="center"/>
      <w:pPr>
        <w:ind w:left="1140" w:hanging="420"/>
      </w:pPr>
      <w:rPr>
        <w:rFonts w:hint="eastAsia"/>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9">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5F1907AA"/>
    <w:multiLevelType w:val="hybridMultilevel"/>
    <w:tmpl w:val="6900A1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nsid w:val="699F46B8"/>
    <w:multiLevelType w:val="hybridMultilevel"/>
    <w:tmpl w:val="9C620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EF91623"/>
    <w:multiLevelType w:val="hybridMultilevel"/>
    <w:tmpl w:val="E5A698C8"/>
    <w:lvl w:ilvl="0" w:tplc="9154E214">
      <w:start w:val="1"/>
      <w:numFmt w:val="decimal"/>
      <w:lvlText w:val="Alt.%1 : "/>
      <w:lvlJc w:val="center"/>
      <w:pPr>
        <w:ind w:left="114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4"/>
  </w:num>
  <w:num w:numId="4">
    <w:abstractNumId w:val="2"/>
  </w:num>
  <w:num w:numId="5">
    <w:abstractNumId w:val="15"/>
  </w:num>
  <w:num w:numId="6">
    <w:abstractNumId w:val="9"/>
  </w:num>
  <w:num w:numId="7">
    <w:abstractNumId w:val="14"/>
  </w:num>
  <w:num w:numId="8">
    <w:abstractNumId w:val="6"/>
  </w:num>
  <w:num w:numId="9">
    <w:abstractNumId w:val="12"/>
  </w:num>
  <w:num w:numId="10">
    <w:abstractNumId w:val="3"/>
  </w:num>
  <w:num w:numId="11">
    <w:abstractNumId w:val="5"/>
  </w:num>
  <w:num w:numId="12">
    <w:abstractNumId w:val="1"/>
  </w:num>
  <w:num w:numId="13">
    <w:abstractNumId w:val="7"/>
  </w:num>
  <w:num w:numId="14">
    <w:abstractNumId w:val="10"/>
  </w:num>
  <w:num w:numId="15">
    <w:abstractNumId w:val="8"/>
  </w:num>
  <w:num w:numId="1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6145"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EA2"/>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350"/>
    <w:rsid w:val="000706B3"/>
    <w:rsid w:val="00070770"/>
    <w:rsid w:val="00070B55"/>
    <w:rsid w:val="00070BD1"/>
    <w:rsid w:val="00071044"/>
    <w:rsid w:val="00071382"/>
    <w:rsid w:val="0007185A"/>
    <w:rsid w:val="00071987"/>
    <w:rsid w:val="00071BE3"/>
    <w:rsid w:val="00071C74"/>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BD"/>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D0C"/>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C6C"/>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480"/>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B12"/>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E8B"/>
    <w:rsid w:val="00127FE2"/>
    <w:rsid w:val="00130249"/>
    <w:rsid w:val="001302E3"/>
    <w:rsid w:val="00130595"/>
    <w:rsid w:val="00130934"/>
    <w:rsid w:val="00130EDC"/>
    <w:rsid w:val="001312E6"/>
    <w:rsid w:val="00131429"/>
    <w:rsid w:val="00131442"/>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85B"/>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2E4"/>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69"/>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37F"/>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59"/>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038"/>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513"/>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3EF"/>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91F"/>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6657"/>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AAA"/>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28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1F67"/>
    <w:rsid w:val="004020C5"/>
    <w:rsid w:val="0040244D"/>
    <w:rsid w:val="004028A9"/>
    <w:rsid w:val="00402D0F"/>
    <w:rsid w:val="00402FE7"/>
    <w:rsid w:val="004030CE"/>
    <w:rsid w:val="0040324D"/>
    <w:rsid w:val="004038E9"/>
    <w:rsid w:val="00403AFD"/>
    <w:rsid w:val="00403DDF"/>
    <w:rsid w:val="00403EAA"/>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D3"/>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4E95"/>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C32"/>
    <w:rsid w:val="00464D57"/>
    <w:rsid w:val="00464EB2"/>
    <w:rsid w:val="00464FAA"/>
    <w:rsid w:val="00465394"/>
    <w:rsid w:val="00465702"/>
    <w:rsid w:val="00465F0A"/>
    <w:rsid w:val="00466786"/>
    <w:rsid w:val="00467039"/>
    <w:rsid w:val="0046722E"/>
    <w:rsid w:val="00467A8B"/>
    <w:rsid w:val="00467AB5"/>
    <w:rsid w:val="00467AF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BB0"/>
    <w:rsid w:val="00481D24"/>
    <w:rsid w:val="004826C7"/>
    <w:rsid w:val="004833B7"/>
    <w:rsid w:val="00483466"/>
    <w:rsid w:val="004834B6"/>
    <w:rsid w:val="00483533"/>
    <w:rsid w:val="00483D8E"/>
    <w:rsid w:val="0048400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F3B"/>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B29"/>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6C"/>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3B"/>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9A"/>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1DD"/>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739"/>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85C"/>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632"/>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A3"/>
    <w:rsid w:val="00540415"/>
    <w:rsid w:val="005404D9"/>
    <w:rsid w:val="005409E6"/>
    <w:rsid w:val="00540CCF"/>
    <w:rsid w:val="00540FC0"/>
    <w:rsid w:val="005413DD"/>
    <w:rsid w:val="005418EA"/>
    <w:rsid w:val="00541D17"/>
    <w:rsid w:val="00541E01"/>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6E2"/>
    <w:rsid w:val="00547895"/>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2AD"/>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818"/>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BB9"/>
    <w:rsid w:val="00567E29"/>
    <w:rsid w:val="00570258"/>
    <w:rsid w:val="005702D7"/>
    <w:rsid w:val="0057120A"/>
    <w:rsid w:val="005716BA"/>
    <w:rsid w:val="00571838"/>
    <w:rsid w:val="00571AD2"/>
    <w:rsid w:val="00571D5A"/>
    <w:rsid w:val="00571D5C"/>
    <w:rsid w:val="00571DF6"/>
    <w:rsid w:val="00571E53"/>
    <w:rsid w:val="005724F3"/>
    <w:rsid w:val="00572779"/>
    <w:rsid w:val="005727A9"/>
    <w:rsid w:val="00572984"/>
    <w:rsid w:val="00572B2A"/>
    <w:rsid w:val="00572B31"/>
    <w:rsid w:val="00572BCE"/>
    <w:rsid w:val="00572C9F"/>
    <w:rsid w:val="00572FEC"/>
    <w:rsid w:val="00573222"/>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16"/>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A04"/>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B0F"/>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606"/>
    <w:rsid w:val="0062189F"/>
    <w:rsid w:val="00621B6F"/>
    <w:rsid w:val="00621BEE"/>
    <w:rsid w:val="00621C6F"/>
    <w:rsid w:val="00622244"/>
    <w:rsid w:val="006223A6"/>
    <w:rsid w:val="0062263C"/>
    <w:rsid w:val="00622823"/>
    <w:rsid w:val="0062302D"/>
    <w:rsid w:val="006230FA"/>
    <w:rsid w:val="00623186"/>
    <w:rsid w:val="006233F1"/>
    <w:rsid w:val="00623DAB"/>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64"/>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065"/>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9D1"/>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24"/>
    <w:rsid w:val="0069439D"/>
    <w:rsid w:val="00694D5F"/>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741"/>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12D"/>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6DB"/>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D3"/>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E29"/>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88C"/>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4DF8"/>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1E8"/>
    <w:rsid w:val="007B6583"/>
    <w:rsid w:val="007B6B9A"/>
    <w:rsid w:val="007B7102"/>
    <w:rsid w:val="007C019D"/>
    <w:rsid w:val="007C0364"/>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AE9"/>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2F"/>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BAF"/>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F5"/>
    <w:rsid w:val="009056FB"/>
    <w:rsid w:val="009058D2"/>
    <w:rsid w:val="0090598A"/>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CCA"/>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D0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6B"/>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EB6"/>
    <w:rsid w:val="00947FCF"/>
    <w:rsid w:val="009500A2"/>
    <w:rsid w:val="00950526"/>
    <w:rsid w:val="00950561"/>
    <w:rsid w:val="009507D6"/>
    <w:rsid w:val="00950B41"/>
    <w:rsid w:val="0095115B"/>
    <w:rsid w:val="00951237"/>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50B"/>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0C9"/>
    <w:rsid w:val="009A5EC0"/>
    <w:rsid w:val="009A62ED"/>
    <w:rsid w:val="009A635C"/>
    <w:rsid w:val="009A639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6D7"/>
    <w:rsid w:val="00A0794E"/>
    <w:rsid w:val="00A07B88"/>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3D3"/>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5A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1FD"/>
    <w:rsid w:val="00A65B56"/>
    <w:rsid w:val="00A65F3D"/>
    <w:rsid w:val="00A661F2"/>
    <w:rsid w:val="00A663AF"/>
    <w:rsid w:val="00A667AC"/>
    <w:rsid w:val="00A6732F"/>
    <w:rsid w:val="00A677DB"/>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69"/>
    <w:rsid w:val="00A81998"/>
    <w:rsid w:val="00A821EE"/>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190"/>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0C2"/>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8BC"/>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E73"/>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8BD"/>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010"/>
    <w:rsid w:val="00B737CC"/>
    <w:rsid w:val="00B73CBB"/>
    <w:rsid w:val="00B73EA1"/>
    <w:rsid w:val="00B73F7A"/>
    <w:rsid w:val="00B74407"/>
    <w:rsid w:val="00B746B5"/>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3AE"/>
    <w:rsid w:val="00B947D0"/>
    <w:rsid w:val="00B94EFA"/>
    <w:rsid w:val="00B95304"/>
    <w:rsid w:val="00B9544F"/>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2786"/>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D48"/>
    <w:rsid w:val="00BA7E16"/>
    <w:rsid w:val="00BA7E7D"/>
    <w:rsid w:val="00BB00D9"/>
    <w:rsid w:val="00BB0411"/>
    <w:rsid w:val="00BB0987"/>
    <w:rsid w:val="00BB0E67"/>
    <w:rsid w:val="00BB0F61"/>
    <w:rsid w:val="00BB1098"/>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6F56"/>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3D5"/>
    <w:rsid w:val="00C00453"/>
    <w:rsid w:val="00C007D5"/>
    <w:rsid w:val="00C0087D"/>
    <w:rsid w:val="00C00B43"/>
    <w:rsid w:val="00C00C73"/>
    <w:rsid w:val="00C00C91"/>
    <w:rsid w:val="00C014A8"/>
    <w:rsid w:val="00C014BE"/>
    <w:rsid w:val="00C01D7A"/>
    <w:rsid w:val="00C024AC"/>
    <w:rsid w:val="00C024C6"/>
    <w:rsid w:val="00C028A2"/>
    <w:rsid w:val="00C028D7"/>
    <w:rsid w:val="00C02D88"/>
    <w:rsid w:val="00C02EBF"/>
    <w:rsid w:val="00C03058"/>
    <w:rsid w:val="00C03174"/>
    <w:rsid w:val="00C0336D"/>
    <w:rsid w:val="00C034AA"/>
    <w:rsid w:val="00C03C8B"/>
    <w:rsid w:val="00C03CD0"/>
    <w:rsid w:val="00C03D71"/>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53"/>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5FA"/>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D31"/>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496"/>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4EB9"/>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7CE"/>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BB0"/>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AE5"/>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6D93"/>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22A"/>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7AF"/>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AC9"/>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701"/>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247"/>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6701"/>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4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5DB"/>
    <w:rsid w:val="00EA56E3"/>
    <w:rsid w:val="00EA572E"/>
    <w:rsid w:val="00EA5E38"/>
    <w:rsid w:val="00EA5F44"/>
    <w:rsid w:val="00EA6276"/>
    <w:rsid w:val="00EA6429"/>
    <w:rsid w:val="00EA67A3"/>
    <w:rsid w:val="00EA6B06"/>
    <w:rsid w:val="00EA6BFD"/>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AD0"/>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177"/>
    <w:rsid w:val="00EC13C3"/>
    <w:rsid w:val="00EC16B5"/>
    <w:rsid w:val="00EC17BA"/>
    <w:rsid w:val="00EC1C35"/>
    <w:rsid w:val="00EC1CB2"/>
    <w:rsid w:val="00EC208E"/>
    <w:rsid w:val="00EC2220"/>
    <w:rsid w:val="00EC23AF"/>
    <w:rsid w:val="00EC2575"/>
    <w:rsid w:val="00EC28A0"/>
    <w:rsid w:val="00EC290D"/>
    <w:rsid w:val="00EC2BAA"/>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489"/>
    <w:rsid w:val="00ED17B6"/>
    <w:rsid w:val="00ED1B9A"/>
    <w:rsid w:val="00ED1BD3"/>
    <w:rsid w:val="00ED1CFC"/>
    <w:rsid w:val="00ED33CD"/>
    <w:rsid w:val="00ED35A0"/>
    <w:rsid w:val="00ED3714"/>
    <w:rsid w:val="00ED39DA"/>
    <w:rsid w:val="00ED4151"/>
    <w:rsid w:val="00ED43B8"/>
    <w:rsid w:val="00ED43C2"/>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961"/>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0A7"/>
    <w:rsid w:val="00F3712E"/>
    <w:rsid w:val="00F37210"/>
    <w:rsid w:val="00F37343"/>
    <w:rsid w:val="00F3746D"/>
    <w:rsid w:val="00F3751A"/>
    <w:rsid w:val="00F37942"/>
    <w:rsid w:val="00F37F6B"/>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4DE0"/>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1E9"/>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2EAA"/>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6E"/>
    <w:rsid w:val="00FB1DC2"/>
    <w:rsid w:val="00FB1F0A"/>
    <w:rsid w:val="00FB238D"/>
    <w:rsid w:val="00FB2709"/>
    <w:rsid w:val="00FB2A94"/>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C7D49"/>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A9D"/>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25701"/>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5476E2"/>
    <w:rPr>
      <w:rFonts w:ascii="Arial" w:eastAsia="ＭＳ ゴシック" w:hAnsi="Arial"/>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25701"/>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5476E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1544</Words>
  <Characters>8806</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0178222</cp:lastModifiedBy>
  <cp:revision>2</cp:revision>
  <cp:lastPrinted>2017-08-09T04:40:00Z</cp:lastPrinted>
  <dcterms:created xsi:type="dcterms:W3CDTF">2019-10-04T05:44:00Z</dcterms:created>
  <dcterms:modified xsi:type="dcterms:W3CDTF">2019-10-04T05:44:00Z</dcterms:modified>
</cp:coreProperties>
</file>